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3D1F" w14:textId="77777777" w:rsidR="00C331AB" w:rsidRPr="006A0799" w:rsidRDefault="007B297C" w:rsidP="002105D2">
      <w:pPr>
        <w:spacing w:before="240" w:after="240" w:line="240" w:lineRule="auto"/>
        <w:rPr>
          <w:rFonts w:ascii="Times New Roman" w:hAnsi="Times New Roman" w:cs="Times New Roman"/>
          <w:b/>
          <w:sz w:val="24"/>
          <w:szCs w:val="24"/>
        </w:rPr>
      </w:pPr>
      <w:r w:rsidRPr="006A0799">
        <w:rPr>
          <w:rFonts w:ascii="Times New Roman" w:hAnsi="Times New Roman" w:cs="Times New Roman"/>
          <w:b/>
          <w:sz w:val="24"/>
          <w:szCs w:val="24"/>
        </w:rPr>
        <w:t>Коментари на Предлог Закон</w:t>
      </w:r>
      <w:r w:rsidR="007E0AD2" w:rsidRPr="006A0799">
        <w:rPr>
          <w:rFonts w:ascii="Times New Roman" w:hAnsi="Times New Roman" w:cs="Times New Roman"/>
          <w:b/>
          <w:sz w:val="24"/>
          <w:szCs w:val="24"/>
        </w:rPr>
        <w:t>от</w:t>
      </w:r>
      <w:r w:rsidRPr="006A0799">
        <w:rPr>
          <w:rFonts w:ascii="Times New Roman" w:hAnsi="Times New Roman" w:cs="Times New Roman"/>
          <w:b/>
          <w:sz w:val="24"/>
          <w:szCs w:val="24"/>
        </w:rPr>
        <w:t xml:space="preserve"> за здруженија и фондации</w:t>
      </w:r>
    </w:p>
    <w:p w14:paraId="5734B895" w14:textId="104FD7E2" w:rsidR="00E1036E" w:rsidRPr="00115476" w:rsidRDefault="00E1036E" w:rsidP="00E1036E">
      <w:pPr>
        <w:pStyle w:val="ListParagraph"/>
        <w:numPr>
          <w:ilvl w:val="0"/>
          <w:numId w:val="6"/>
        </w:numPr>
        <w:jc w:val="both"/>
        <w:rPr>
          <w:rFonts w:ascii="Times New Roman" w:hAnsi="Times New Roman" w:cs="Times New Roman"/>
        </w:rPr>
      </w:pPr>
      <w:r w:rsidRPr="00115476">
        <w:rPr>
          <w:rFonts w:ascii="Times New Roman" w:hAnsi="Times New Roman" w:cs="Times New Roman"/>
        </w:rPr>
        <w:t>Во член 2 од предлог законот да се додад</w:t>
      </w:r>
      <w:r w:rsidR="00E13A1E" w:rsidRPr="00115476">
        <w:rPr>
          <w:rFonts w:ascii="Times New Roman" w:hAnsi="Times New Roman" w:cs="Times New Roman"/>
          <w:lang w:val="en-US"/>
        </w:rPr>
        <w:t>e</w:t>
      </w:r>
      <w:r w:rsidRPr="00115476">
        <w:rPr>
          <w:rFonts w:ascii="Times New Roman" w:hAnsi="Times New Roman" w:cs="Times New Roman"/>
        </w:rPr>
        <w:t xml:space="preserve">  Црвениот крст </w:t>
      </w:r>
      <w:r w:rsidR="00E13A1E" w:rsidRPr="00115476">
        <w:rPr>
          <w:rFonts w:ascii="Times New Roman" w:hAnsi="Times New Roman" w:cs="Times New Roman"/>
        </w:rPr>
        <w:t xml:space="preserve">на Република Северна Македонија </w:t>
      </w:r>
      <w:r w:rsidRPr="00115476">
        <w:rPr>
          <w:rFonts w:ascii="Times New Roman" w:hAnsi="Times New Roman" w:cs="Times New Roman"/>
        </w:rPr>
        <w:t xml:space="preserve">односно член 2 да гласи: Одредбите на овој закон не се однесуваат на политичките партии, црквите, верските заедници и религиозните групи, синдикатите, коморите, </w:t>
      </w:r>
      <w:r w:rsidR="00C67156" w:rsidRPr="00115476">
        <w:rPr>
          <w:rFonts w:ascii="Times New Roman" w:hAnsi="Times New Roman" w:cs="Times New Roman"/>
        </w:rPr>
        <w:t>Ц</w:t>
      </w:r>
      <w:r w:rsidRPr="00115476">
        <w:rPr>
          <w:rFonts w:ascii="Times New Roman" w:hAnsi="Times New Roman" w:cs="Times New Roman"/>
        </w:rPr>
        <w:t>рвениот крст</w:t>
      </w:r>
      <w:r w:rsidR="00C67156" w:rsidRPr="00115476">
        <w:rPr>
          <w:rFonts w:ascii="Times New Roman" w:hAnsi="Times New Roman" w:cs="Times New Roman"/>
        </w:rPr>
        <w:t xml:space="preserve"> на Република Северна Македонија, Црвениот крст на единиците на локалната самоуправа и Градот Скопје</w:t>
      </w:r>
      <w:r w:rsidRPr="00115476">
        <w:rPr>
          <w:rFonts w:ascii="Times New Roman" w:hAnsi="Times New Roman" w:cs="Times New Roman"/>
        </w:rPr>
        <w:t xml:space="preserve"> и други видови на здружување  уредени со посебни закони.</w:t>
      </w:r>
    </w:p>
    <w:p w14:paraId="462A63CD" w14:textId="6D4CB786" w:rsidR="001976D4" w:rsidRPr="00115476" w:rsidRDefault="001976D4" w:rsidP="00E1036E">
      <w:pPr>
        <w:pStyle w:val="ListParagraph"/>
        <w:numPr>
          <w:ilvl w:val="0"/>
          <w:numId w:val="6"/>
        </w:numPr>
        <w:jc w:val="both"/>
        <w:rPr>
          <w:rFonts w:ascii="Times New Roman" w:hAnsi="Times New Roman" w:cs="Times New Roman"/>
        </w:rPr>
      </w:pPr>
      <w:r w:rsidRPr="00115476">
        <w:rPr>
          <w:rFonts w:ascii="Times New Roman" w:hAnsi="Times New Roman" w:cs="Times New Roman"/>
        </w:rPr>
        <w:t xml:space="preserve">Во член </w:t>
      </w:r>
      <w:r w:rsidR="007274D7" w:rsidRPr="00115476">
        <w:rPr>
          <w:rFonts w:ascii="Times New Roman" w:hAnsi="Times New Roman" w:cs="Times New Roman"/>
        </w:rPr>
        <w:t>3</w:t>
      </w:r>
      <w:r w:rsidRPr="00115476">
        <w:rPr>
          <w:rFonts w:ascii="Times New Roman" w:hAnsi="Times New Roman" w:cs="Times New Roman"/>
        </w:rPr>
        <w:t>0</w:t>
      </w:r>
      <w:r w:rsidR="009F2117" w:rsidRPr="00115476">
        <w:rPr>
          <w:rFonts w:ascii="Times New Roman" w:hAnsi="Times New Roman" w:cs="Times New Roman"/>
        </w:rPr>
        <w:t>.</w:t>
      </w:r>
      <w:r w:rsidRPr="00115476">
        <w:rPr>
          <w:rFonts w:ascii="Times New Roman" w:hAnsi="Times New Roman" w:cs="Times New Roman"/>
        </w:rPr>
        <w:t xml:space="preserve"> Работа на собранието, да се дополни нов став 2</w:t>
      </w:r>
      <w:r w:rsidR="00533751" w:rsidRPr="00115476">
        <w:rPr>
          <w:rFonts w:ascii="Times New Roman" w:hAnsi="Times New Roman" w:cs="Times New Roman"/>
        </w:rPr>
        <w:t xml:space="preserve"> кој ќе гласи:</w:t>
      </w:r>
      <w:r w:rsidRPr="00115476">
        <w:rPr>
          <w:rFonts w:ascii="Times New Roman" w:hAnsi="Times New Roman" w:cs="Times New Roman"/>
        </w:rPr>
        <w:t xml:space="preserve"> </w:t>
      </w:r>
      <w:r w:rsidR="009F2117" w:rsidRPr="00115476">
        <w:rPr>
          <w:rFonts w:ascii="Times New Roman" w:hAnsi="Times New Roman" w:cs="Times New Roman"/>
        </w:rPr>
        <w:t>„</w:t>
      </w:r>
      <w:r w:rsidRPr="00115476">
        <w:rPr>
          <w:rFonts w:ascii="Times New Roman" w:hAnsi="Times New Roman" w:cs="Times New Roman"/>
        </w:rPr>
        <w:t>Полноправно собранието може да работи ако се присутни половина од своите членови</w:t>
      </w:r>
      <w:r w:rsidR="009F2117" w:rsidRPr="00115476">
        <w:rPr>
          <w:rFonts w:ascii="Times New Roman" w:hAnsi="Times New Roman" w:cs="Times New Roman"/>
        </w:rPr>
        <w:t>“</w:t>
      </w:r>
      <w:r w:rsidRPr="00115476">
        <w:rPr>
          <w:rFonts w:ascii="Times New Roman" w:hAnsi="Times New Roman" w:cs="Times New Roman"/>
        </w:rPr>
        <w:t xml:space="preserve">. Ова е потребно бидејќи од добиени сознанија </w:t>
      </w:r>
      <w:r w:rsidR="00190909" w:rsidRPr="00115476">
        <w:rPr>
          <w:rFonts w:ascii="Times New Roman" w:hAnsi="Times New Roman" w:cs="Times New Roman"/>
        </w:rPr>
        <w:t xml:space="preserve">од пракса, </w:t>
      </w:r>
      <w:r w:rsidRPr="00115476">
        <w:rPr>
          <w:rFonts w:ascii="Times New Roman" w:hAnsi="Times New Roman" w:cs="Times New Roman"/>
        </w:rPr>
        <w:t xml:space="preserve">гледаме дека во статутите </w:t>
      </w:r>
      <w:r w:rsidR="00190909" w:rsidRPr="00115476">
        <w:rPr>
          <w:rFonts w:ascii="Times New Roman" w:hAnsi="Times New Roman" w:cs="Times New Roman"/>
        </w:rPr>
        <w:t xml:space="preserve">на организациите </w:t>
      </w:r>
      <w:r w:rsidRPr="00115476">
        <w:rPr>
          <w:rFonts w:ascii="Times New Roman" w:hAnsi="Times New Roman" w:cs="Times New Roman"/>
        </w:rPr>
        <w:t xml:space="preserve">не се донесуваат одредби за </w:t>
      </w:r>
      <w:r w:rsidR="009B43FA" w:rsidRPr="00115476">
        <w:rPr>
          <w:rFonts w:ascii="Times New Roman" w:hAnsi="Times New Roman" w:cs="Times New Roman"/>
        </w:rPr>
        <w:t xml:space="preserve">тоа </w:t>
      </w:r>
      <w:r w:rsidR="009F2117" w:rsidRPr="00115476">
        <w:rPr>
          <w:rFonts w:ascii="Times New Roman" w:hAnsi="Times New Roman" w:cs="Times New Roman"/>
        </w:rPr>
        <w:t xml:space="preserve">што значи </w:t>
      </w:r>
      <w:r w:rsidRPr="00115476">
        <w:rPr>
          <w:rFonts w:ascii="Times New Roman" w:hAnsi="Times New Roman" w:cs="Times New Roman"/>
        </w:rPr>
        <w:t>легитимно работење на собрани</w:t>
      </w:r>
      <w:r w:rsidR="009F2117" w:rsidRPr="00115476">
        <w:rPr>
          <w:rFonts w:ascii="Times New Roman" w:hAnsi="Times New Roman" w:cs="Times New Roman"/>
        </w:rPr>
        <w:t>ето</w:t>
      </w:r>
      <w:r w:rsidRPr="00115476">
        <w:rPr>
          <w:rFonts w:ascii="Times New Roman" w:hAnsi="Times New Roman" w:cs="Times New Roman"/>
        </w:rPr>
        <w:t xml:space="preserve"> по што се свикуваат собранија и носат одлуки и со минимален број присутни членов</w:t>
      </w:r>
      <w:r w:rsidR="009F2117" w:rsidRPr="00115476">
        <w:rPr>
          <w:rFonts w:ascii="Times New Roman" w:hAnsi="Times New Roman" w:cs="Times New Roman"/>
        </w:rPr>
        <w:t>и</w:t>
      </w:r>
      <w:r w:rsidRPr="00115476">
        <w:rPr>
          <w:rFonts w:ascii="Times New Roman" w:hAnsi="Times New Roman" w:cs="Times New Roman"/>
        </w:rPr>
        <w:t xml:space="preserve"> на собрани</w:t>
      </w:r>
      <w:r w:rsidR="009F2117" w:rsidRPr="00115476">
        <w:rPr>
          <w:rFonts w:ascii="Times New Roman" w:hAnsi="Times New Roman" w:cs="Times New Roman"/>
        </w:rPr>
        <w:t>е</w:t>
      </w:r>
      <w:r w:rsidRPr="00115476">
        <w:rPr>
          <w:rFonts w:ascii="Times New Roman" w:hAnsi="Times New Roman" w:cs="Times New Roman"/>
        </w:rPr>
        <w:t>.</w:t>
      </w:r>
    </w:p>
    <w:p w14:paraId="1C9A22BE" w14:textId="7AAAB9D5" w:rsidR="00390198" w:rsidRPr="00115476" w:rsidRDefault="008416A9" w:rsidP="007C5557">
      <w:pPr>
        <w:pStyle w:val="ListParagraph"/>
        <w:numPr>
          <w:ilvl w:val="0"/>
          <w:numId w:val="6"/>
        </w:numPr>
        <w:spacing w:after="0" w:line="240" w:lineRule="auto"/>
        <w:jc w:val="both"/>
        <w:rPr>
          <w:rFonts w:ascii="Times New Roman" w:hAnsi="Times New Roman" w:cs="Times New Roman"/>
        </w:rPr>
      </w:pPr>
      <w:r w:rsidRPr="00115476">
        <w:rPr>
          <w:rFonts w:ascii="Times New Roman" w:hAnsi="Times New Roman" w:cs="Times New Roman"/>
        </w:rPr>
        <w:t>Се предла</w:t>
      </w:r>
      <w:r w:rsidR="00577D69" w:rsidRPr="00115476">
        <w:rPr>
          <w:rFonts w:ascii="Times New Roman" w:hAnsi="Times New Roman" w:cs="Times New Roman"/>
        </w:rPr>
        <w:t>га</w:t>
      </w:r>
      <w:r w:rsidRPr="00115476">
        <w:rPr>
          <w:rFonts w:ascii="Times New Roman" w:hAnsi="Times New Roman" w:cs="Times New Roman"/>
        </w:rPr>
        <w:t xml:space="preserve"> бришење на </w:t>
      </w:r>
      <w:r w:rsidR="00390198" w:rsidRPr="00115476">
        <w:rPr>
          <w:rFonts w:ascii="Times New Roman" w:hAnsi="Times New Roman" w:cs="Times New Roman"/>
        </w:rPr>
        <w:t>Член 56 од предлог законот што се однесува на стопанските дејности</w:t>
      </w:r>
      <w:r w:rsidR="00E051D0" w:rsidRPr="00115476">
        <w:rPr>
          <w:rFonts w:ascii="Times New Roman" w:hAnsi="Times New Roman" w:cs="Times New Roman"/>
        </w:rPr>
        <w:t xml:space="preserve"> и се предлага уредување на овој институт согласно актуелното решение во Законот за здруженија и фондации за регулирање на поимот дејност и правата и обврските на организациите кои произлегуваат од истите</w:t>
      </w:r>
      <w:r w:rsidR="00390198" w:rsidRPr="00115476">
        <w:rPr>
          <w:rFonts w:ascii="Times New Roman" w:hAnsi="Times New Roman" w:cs="Times New Roman"/>
        </w:rPr>
        <w:t>.</w:t>
      </w:r>
      <w:r w:rsidR="000B6435" w:rsidRPr="00115476">
        <w:rPr>
          <w:rFonts w:ascii="Times New Roman" w:hAnsi="Times New Roman" w:cs="Times New Roman"/>
        </w:rPr>
        <w:t xml:space="preserve"> </w:t>
      </w:r>
      <w:r w:rsidR="00F735E5" w:rsidRPr="00115476">
        <w:rPr>
          <w:rFonts w:ascii="Times New Roman" w:hAnsi="Times New Roman" w:cs="Times New Roman"/>
        </w:rPr>
        <w:t>Член 56 треба да гласи: (</w:t>
      </w:r>
      <w:r w:rsidR="00F735E5" w:rsidRPr="00115476">
        <w:rPr>
          <w:rFonts w:ascii="Times New Roman" w:hAnsi="Times New Roman" w:cs="Times New Roman"/>
        </w:rPr>
        <w:t>1)</w:t>
      </w:r>
      <w:r w:rsidR="00F735E5" w:rsidRPr="00115476">
        <w:rPr>
          <w:rFonts w:ascii="Times New Roman" w:hAnsi="Times New Roman" w:cs="Times New Roman"/>
        </w:rPr>
        <w:t xml:space="preserve"> </w:t>
      </w:r>
      <w:r w:rsidR="00F735E5" w:rsidRPr="00115476">
        <w:rPr>
          <w:rFonts w:ascii="Times New Roman" w:hAnsi="Times New Roman" w:cs="Times New Roman"/>
        </w:rPr>
        <w:t>Организациите можат да вршат дејности со кои може да стекнат добивка, ако дејноста е</w:t>
      </w:r>
      <w:r w:rsidR="00F735E5" w:rsidRPr="00115476">
        <w:rPr>
          <w:rFonts w:ascii="Times New Roman" w:hAnsi="Times New Roman" w:cs="Times New Roman"/>
        </w:rPr>
        <w:t xml:space="preserve"> </w:t>
      </w:r>
      <w:r w:rsidR="00F735E5" w:rsidRPr="00115476">
        <w:rPr>
          <w:rFonts w:ascii="Times New Roman" w:hAnsi="Times New Roman" w:cs="Times New Roman"/>
        </w:rPr>
        <w:t>поврзана со целите утврдени со статутот.</w:t>
      </w:r>
      <w:r w:rsidR="00F735E5" w:rsidRPr="00115476">
        <w:rPr>
          <w:rFonts w:ascii="Times New Roman" w:hAnsi="Times New Roman" w:cs="Times New Roman"/>
        </w:rPr>
        <w:t xml:space="preserve"> </w:t>
      </w:r>
      <w:r w:rsidR="00F735E5" w:rsidRPr="00115476">
        <w:rPr>
          <w:rFonts w:ascii="Times New Roman" w:hAnsi="Times New Roman" w:cs="Times New Roman"/>
        </w:rPr>
        <w:t>(2) Ако во работењето на организациите се оствари добивка таа мора да биде употребена за</w:t>
      </w:r>
      <w:r w:rsidR="00F735E5" w:rsidRPr="00115476">
        <w:rPr>
          <w:rFonts w:ascii="Times New Roman" w:hAnsi="Times New Roman" w:cs="Times New Roman"/>
        </w:rPr>
        <w:t xml:space="preserve"> </w:t>
      </w:r>
      <w:r w:rsidR="00F735E5" w:rsidRPr="00115476">
        <w:rPr>
          <w:rFonts w:ascii="Times New Roman" w:hAnsi="Times New Roman" w:cs="Times New Roman"/>
        </w:rPr>
        <w:t>остварување на целите утврдени со статутот.</w:t>
      </w:r>
      <w:r w:rsidR="00F735E5" w:rsidRPr="00115476">
        <w:rPr>
          <w:rFonts w:ascii="Times New Roman" w:hAnsi="Times New Roman" w:cs="Times New Roman"/>
        </w:rPr>
        <w:t xml:space="preserve"> </w:t>
      </w:r>
      <w:r w:rsidR="00F735E5" w:rsidRPr="00115476">
        <w:rPr>
          <w:rFonts w:ascii="Times New Roman" w:hAnsi="Times New Roman" w:cs="Times New Roman"/>
        </w:rPr>
        <w:t>(3) Остварената добивка од ставот (2) на овој член не може да се распределува меѓу основачите,</w:t>
      </w:r>
      <w:r w:rsidR="00F735E5" w:rsidRPr="00115476">
        <w:rPr>
          <w:rFonts w:ascii="Times New Roman" w:hAnsi="Times New Roman" w:cs="Times New Roman"/>
        </w:rPr>
        <w:t xml:space="preserve"> </w:t>
      </w:r>
      <w:r w:rsidR="00F735E5" w:rsidRPr="00115476">
        <w:rPr>
          <w:rFonts w:ascii="Times New Roman" w:hAnsi="Times New Roman" w:cs="Times New Roman"/>
        </w:rPr>
        <w:t>членовите, членовите на органите, директорите, вработените или кое било друго со нив поврзано</w:t>
      </w:r>
      <w:r w:rsidR="00F735E5" w:rsidRPr="00115476">
        <w:rPr>
          <w:rFonts w:ascii="Times New Roman" w:hAnsi="Times New Roman" w:cs="Times New Roman"/>
        </w:rPr>
        <w:t xml:space="preserve"> </w:t>
      </w:r>
      <w:r w:rsidR="00F735E5" w:rsidRPr="00115476">
        <w:rPr>
          <w:rFonts w:ascii="Times New Roman" w:hAnsi="Times New Roman" w:cs="Times New Roman"/>
        </w:rPr>
        <w:t>лице.</w:t>
      </w:r>
      <w:r w:rsidR="00F735E5" w:rsidRPr="00115476">
        <w:rPr>
          <w:rFonts w:ascii="Times New Roman" w:hAnsi="Times New Roman" w:cs="Times New Roman"/>
        </w:rPr>
        <w:t xml:space="preserve">  Ова се предлага б</w:t>
      </w:r>
      <w:r w:rsidR="000B6435" w:rsidRPr="00115476">
        <w:rPr>
          <w:rFonts w:ascii="Times New Roman" w:hAnsi="Times New Roman" w:cs="Times New Roman"/>
        </w:rPr>
        <w:t>идејќи прашањата поврзани со вршењето на стопански дејности се уредени со посебни закони. Дополнително, уредувањето на овие прашања во рамки на овој закон воведува непотребни ограничувања за организациите во остварувањето на нивните цели и активности, спротивно на начелото на слободно здружување, поради што бришењето придонесува кон овозможувачка правна средина.</w:t>
      </w:r>
      <w:r w:rsidR="00AD3A3B" w:rsidRPr="00115476">
        <w:rPr>
          <w:rFonts w:ascii="Times New Roman" w:hAnsi="Times New Roman" w:cs="Times New Roman"/>
          <w:lang w:val="en-US"/>
        </w:rPr>
        <w:t xml:space="preserve"> </w:t>
      </w:r>
    </w:p>
    <w:p w14:paraId="60339B1A" w14:textId="7AEC7427" w:rsidR="00390198" w:rsidRPr="00115476" w:rsidRDefault="00390198" w:rsidP="003A1756">
      <w:pPr>
        <w:pStyle w:val="ListParagraph"/>
        <w:numPr>
          <w:ilvl w:val="0"/>
          <w:numId w:val="6"/>
        </w:numPr>
        <w:spacing w:after="0" w:line="240" w:lineRule="auto"/>
        <w:jc w:val="both"/>
        <w:rPr>
          <w:rFonts w:ascii="Times New Roman" w:hAnsi="Times New Roman" w:cs="Times New Roman"/>
        </w:rPr>
      </w:pPr>
      <w:r w:rsidRPr="00115476">
        <w:rPr>
          <w:rFonts w:ascii="Times New Roman" w:hAnsi="Times New Roman" w:cs="Times New Roman"/>
        </w:rPr>
        <w:t xml:space="preserve">Во член 57, </w:t>
      </w:r>
      <w:r w:rsidR="00927D26" w:rsidRPr="00115476">
        <w:rPr>
          <w:rFonts w:ascii="Times New Roman" w:hAnsi="Times New Roman" w:cs="Times New Roman"/>
        </w:rPr>
        <w:t xml:space="preserve">да се </w:t>
      </w:r>
      <w:r w:rsidR="0036128B" w:rsidRPr="00115476">
        <w:rPr>
          <w:rFonts w:ascii="Times New Roman" w:hAnsi="Times New Roman" w:cs="Times New Roman"/>
        </w:rPr>
        <w:t>дополни став</w:t>
      </w:r>
      <w:r w:rsidR="00927D26" w:rsidRPr="00115476">
        <w:rPr>
          <w:rFonts w:ascii="Times New Roman" w:hAnsi="Times New Roman" w:cs="Times New Roman"/>
        </w:rPr>
        <w:t xml:space="preserve"> 3</w:t>
      </w:r>
      <w:r w:rsidR="00117D5B" w:rsidRPr="00115476">
        <w:rPr>
          <w:rFonts w:ascii="Times New Roman" w:hAnsi="Times New Roman" w:cs="Times New Roman"/>
        </w:rPr>
        <w:t xml:space="preserve"> со зборот злоупотреба</w:t>
      </w:r>
      <w:r w:rsidR="0036128B" w:rsidRPr="00115476">
        <w:rPr>
          <w:rFonts w:ascii="Times New Roman" w:hAnsi="Times New Roman" w:cs="Times New Roman"/>
        </w:rPr>
        <w:t>:</w:t>
      </w:r>
      <w:r w:rsidR="00927D26" w:rsidRPr="00115476">
        <w:rPr>
          <w:rFonts w:ascii="Times New Roman" w:hAnsi="Times New Roman" w:cs="Times New Roman"/>
        </w:rPr>
        <w:t xml:space="preserve"> Членовите на органите на организациите одговараат лично и неограничено за нивните обврски кон организацијата, за злоупотреба на средствата на организацијата, за постигнување цели што за нив како поединци се забранети или за злоупотреба на организацијата како правно лице за да им нанесат штета на своите доверители.</w:t>
      </w:r>
      <w:r w:rsidR="008416A9" w:rsidRPr="00115476">
        <w:rPr>
          <w:rFonts w:ascii="Times New Roman" w:hAnsi="Times New Roman" w:cs="Times New Roman"/>
        </w:rPr>
        <w:t xml:space="preserve"> </w:t>
      </w:r>
      <w:r w:rsidR="0036128B" w:rsidRPr="00115476">
        <w:rPr>
          <w:rFonts w:ascii="Times New Roman" w:hAnsi="Times New Roman" w:cs="Times New Roman"/>
        </w:rPr>
        <w:t xml:space="preserve">Со оваа дополна </w:t>
      </w:r>
      <w:r w:rsidR="008416A9" w:rsidRPr="00115476">
        <w:rPr>
          <w:rFonts w:ascii="Times New Roman" w:hAnsi="Times New Roman" w:cs="Times New Roman"/>
        </w:rPr>
        <w:t>се обезбедува јасна и поцврста одговорност на членовите на органите на организациите во случаи на злоупотреба на средства, пречекорување на овластувањата и нанесување штета. На овој начин се зајакнува правната сигурност и заштитата од злоупотреби, како и доследноста со постојното законско решение.</w:t>
      </w:r>
    </w:p>
    <w:p w14:paraId="36D22A9C" w14:textId="55AA4982" w:rsidR="005C4520" w:rsidRDefault="00184214" w:rsidP="003A1756">
      <w:pPr>
        <w:pStyle w:val="ListParagraph"/>
        <w:numPr>
          <w:ilvl w:val="0"/>
          <w:numId w:val="6"/>
        </w:numPr>
        <w:spacing w:after="0" w:line="240" w:lineRule="auto"/>
        <w:jc w:val="both"/>
        <w:rPr>
          <w:rFonts w:ascii="Times New Roman" w:hAnsi="Times New Roman" w:cs="Times New Roman"/>
        </w:rPr>
      </w:pPr>
      <w:r w:rsidRPr="00115476">
        <w:rPr>
          <w:rFonts w:ascii="Times New Roman" w:hAnsi="Times New Roman" w:cs="Times New Roman"/>
        </w:rPr>
        <w:t xml:space="preserve">Во член </w:t>
      </w:r>
      <w:r w:rsidR="00A5354F" w:rsidRPr="00115476">
        <w:rPr>
          <w:rFonts w:ascii="Times New Roman" w:hAnsi="Times New Roman" w:cs="Times New Roman"/>
        </w:rPr>
        <w:t>60</w:t>
      </w:r>
      <w:r w:rsidRPr="00115476">
        <w:rPr>
          <w:rFonts w:ascii="Times New Roman" w:hAnsi="Times New Roman" w:cs="Times New Roman"/>
        </w:rPr>
        <w:t xml:space="preserve"> по ставот 2 предлагаме да се предвиди нов став 3 во кој начинот на распределба на средствата кај фондациите ќе биде изземен од правилото од став 2</w:t>
      </w:r>
      <w:r w:rsidR="005C4520" w:rsidRPr="00115476">
        <w:rPr>
          <w:rFonts w:ascii="Times New Roman" w:hAnsi="Times New Roman" w:cs="Times New Roman"/>
        </w:rPr>
        <w:t>.</w:t>
      </w:r>
      <w:r w:rsidRPr="00115476">
        <w:rPr>
          <w:rFonts w:ascii="Times New Roman" w:hAnsi="Times New Roman" w:cs="Times New Roman"/>
        </w:rPr>
        <w:t xml:space="preserve"> Имено, фондациите како форма на организација е поспецифична заради основачкиот влог и честата пракса да истите се основани од други форми на здружување согласно Законот за здруженија и фондации со минимум основачки влог од 10.000 евра. Од тие причини сметаме дека основачите кај фондациите не треба да бидат на исто рамниште со здруженијата. Дополнително во став 1 предлагаме да се избрише делот </w:t>
      </w:r>
      <w:r w:rsidRPr="00115476">
        <w:rPr>
          <w:rFonts w:ascii="Times New Roman" w:hAnsi="Times New Roman" w:cs="Times New Roman"/>
          <w:lang w:val="en-US"/>
        </w:rPr>
        <w:t>“</w:t>
      </w:r>
      <w:r w:rsidRPr="00115476">
        <w:rPr>
          <w:rFonts w:ascii="Times New Roman" w:hAnsi="Times New Roman" w:cs="Times New Roman"/>
        </w:rPr>
        <w:t>која има исти или слични статутарни цели</w:t>
      </w:r>
      <w:r w:rsidRPr="00115476">
        <w:rPr>
          <w:rFonts w:ascii="Times New Roman" w:hAnsi="Times New Roman" w:cs="Times New Roman"/>
          <w:lang w:val="en-US"/>
        </w:rPr>
        <w:t>”</w:t>
      </w:r>
      <w:r w:rsidRPr="00115476">
        <w:rPr>
          <w:rFonts w:ascii="Times New Roman" w:hAnsi="Times New Roman" w:cs="Times New Roman"/>
        </w:rPr>
        <w:t xml:space="preserve">.  </w:t>
      </w:r>
    </w:p>
    <w:p w14:paraId="00D2D413" w14:textId="77777777" w:rsidR="008347D5" w:rsidRPr="00115476" w:rsidRDefault="008347D5" w:rsidP="008347D5">
      <w:pPr>
        <w:pStyle w:val="ListParagraph"/>
        <w:spacing w:after="0" w:line="240" w:lineRule="auto"/>
        <w:jc w:val="both"/>
        <w:rPr>
          <w:rFonts w:ascii="Times New Roman" w:hAnsi="Times New Roman" w:cs="Times New Roman"/>
        </w:rPr>
      </w:pPr>
    </w:p>
    <w:p w14:paraId="37B9674F" w14:textId="68224AEE" w:rsidR="00927D26" w:rsidRDefault="00927D26" w:rsidP="003A1756">
      <w:pPr>
        <w:pStyle w:val="ListParagraph"/>
        <w:numPr>
          <w:ilvl w:val="0"/>
          <w:numId w:val="6"/>
        </w:numPr>
        <w:spacing w:after="0" w:line="240" w:lineRule="auto"/>
        <w:jc w:val="both"/>
        <w:rPr>
          <w:rFonts w:ascii="Times New Roman" w:hAnsi="Times New Roman" w:cs="Times New Roman"/>
        </w:rPr>
      </w:pPr>
      <w:r w:rsidRPr="00115476">
        <w:rPr>
          <w:rFonts w:ascii="Times New Roman" w:hAnsi="Times New Roman" w:cs="Times New Roman"/>
        </w:rPr>
        <w:t xml:space="preserve">Во член 77, став 3 треба да се замени со: 3) Средствата од ставот 1 на овој член се распределуваат врз основа на јавен повик, што не може да трае помалку од </w:t>
      </w:r>
      <w:r w:rsidRPr="0084750F">
        <w:rPr>
          <w:rFonts w:ascii="Times New Roman" w:hAnsi="Times New Roman" w:cs="Times New Roman"/>
          <w:b/>
        </w:rPr>
        <w:t>30</w:t>
      </w:r>
      <w:r w:rsidRPr="00115476">
        <w:rPr>
          <w:rFonts w:ascii="Times New Roman" w:hAnsi="Times New Roman" w:cs="Times New Roman"/>
        </w:rPr>
        <w:t xml:space="preserve"> дена освен во </w:t>
      </w:r>
      <w:r w:rsidRPr="00115476">
        <w:rPr>
          <w:rFonts w:ascii="Times New Roman" w:hAnsi="Times New Roman" w:cs="Times New Roman"/>
        </w:rPr>
        <w:lastRenderedPageBreak/>
        <w:t>случаите од член 78 од овој закон.</w:t>
      </w:r>
      <w:r w:rsidR="008416A9" w:rsidRPr="00115476">
        <w:rPr>
          <w:rFonts w:ascii="Times New Roman" w:hAnsi="Times New Roman" w:cs="Times New Roman"/>
        </w:rPr>
        <w:t xml:space="preserve"> Со измената на ставот 3 од член 77 се продолжува минималниот рок за траење на јавниот повик од 15 на 30 дена, со цел да се обезбеди доволно време за подготвување и поднесување квалитетни пријави од страна на организациите. Предложеното решение е во согласност со рокот утврден во важечкиот Кодекс на добри практики за финансиска поддршка на здруженија на граѓани и фондации и придонесува кон транспарентност, еднаков пристап и правна сигурност во постапката за распределба на јавни средства.</w:t>
      </w:r>
    </w:p>
    <w:p w14:paraId="5CEE6032" w14:textId="5364967F" w:rsidR="00D06F61" w:rsidRPr="00115476" w:rsidRDefault="00D06F61" w:rsidP="008E693A">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hAnsi="Times New Roman" w:cs="Times New Roman"/>
        </w:rPr>
        <w:t xml:space="preserve">Во однос на Член 78 Алтернатива 1 на </w:t>
      </w:r>
      <w:r w:rsidR="00965916" w:rsidRPr="00115476">
        <w:rPr>
          <w:rFonts w:ascii="Times New Roman" w:hAnsi="Times New Roman" w:cs="Times New Roman"/>
        </w:rPr>
        <w:t>Централизиран модел управуван од еден орган на државната управа</w:t>
      </w:r>
      <w:r w:rsidRPr="00115476">
        <w:rPr>
          <w:rFonts w:ascii="Times New Roman" w:hAnsi="Times New Roman" w:cs="Times New Roman"/>
        </w:rPr>
        <w:t xml:space="preserve"> е модел кој треба да се имполементира и законски да биде регулиран соодветно. </w:t>
      </w:r>
      <w:r w:rsidRPr="00115476">
        <w:rPr>
          <w:rFonts w:ascii="Times New Roman" w:hAnsi="Times New Roman" w:cs="Times New Roman"/>
        </w:rPr>
        <w:t xml:space="preserve">Во </w:t>
      </w:r>
      <w:r w:rsidRPr="00115476">
        <w:rPr>
          <w:rFonts w:ascii="Times New Roman" w:hAnsi="Times New Roman" w:cs="Times New Roman"/>
        </w:rPr>
        <w:t xml:space="preserve">истиот член </w:t>
      </w:r>
      <w:r w:rsidRPr="00115476">
        <w:rPr>
          <w:rFonts w:ascii="Times New Roman" w:hAnsi="Times New Roman" w:cs="Times New Roman"/>
        </w:rPr>
        <w:t>се предлага бришење на ставот (2), кој гласи:</w:t>
      </w:r>
      <w:r w:rsidRPr="00115476">
        <w:rPr>
          <w:rFonts w:ascii="Times New Roman" w:hAnsi="Times New Roman" w:cs="Times New Roman"/>
        </w:rPr>
        <w:t xml:space="preserve"> </w:t>
      </w:r>
      <w:r w:rsidRPr="00115476">
        <w:rPr>
          <w:rFonts w:ascii="Times New Roman" w:hAnsi="Times New Roman" w:cs="Times New Roman"/>
        </w:rPr>
        <w:t>„Владата со Уредбата од членот 81 го утврдува органот на државната управа кој ќе ги распределува средствата од ставот (1) на овој член согласно овој закон.“</w:t>
      </w:r>
      <w:r w:rsidRPr="00115476">
        <w:rPr>
          <w:rFonts w:ascii="Times New Roman" w:hAnsi="Times New Roman" w:cs="Times New Roman"/>
        </w:rPr>
        <w:t xml:space="preserve"> </w:t>
      </w:r>
      <w:r w:rsidRPr="00115476">
        <w:rPr>
          <w:rFonts w:ascii="Times New Roman" w:hAnsi="Times New Roman" w:cs="Times New Roman"/>
        </w:rPr>
        <w:t>Имено, согласно член 51 од Уставот на Република Северна Македонија, начелото на законитост налага законите да бидат во согласност со Уставот, а сите други прописи да бидат во согласност со Уставот и со закон. Оттука, подзаконски акт може единствено да разработува законски решенија, но не може да уредува прашања кои претставуваат суштинска законска материја и институционално решение.</w:t>
      </w:r>
      <w:r w:rsidRPr="00115476">
        <w:rPr>
          <w:rFonts w:ascii="Times New Roman" w:hAnsi="Times New Roman" w:cs="Times New Roman"/>
        </w:rPr>
        <w:t xml:space="preserve"> </w:t>
      </w:r>
      <w:r w:rsidRPr="00115476">
        <w:rPr>
          <w:rFonts w:ascii="Times New Roman" w:hAnsi="Times New Roman" w:cs="Times New Roman"/>
        </w:rPr>
        <w:t>Со ваквата формулација, законот не утврдува надлежен орган на државната управа, туку тоа прашање целосно го препушта на подзаконски акт, со што се создава нормативна празнина која не може уставно да се пополни со уредба на Владата. Подзаконскиот акт во овој случај нема законска, ниту уставна основа да уреди институционално решение, односно да утврди кој орган на државната управа ќе има надлежност за управување и распределба на јавни средства.</w:t>
      </w:r>
      <w:r w:rsidRPr="00115476">
        <w:rPr>
          <w:rFonts w:ascii="Times New Roman" w:hAnsi="Times New Roman" w:cs="Times New Roman"/>
        </w:rPr>
        <w:t xml:space="preserve"> </w:t>
      </w:r>
      <w:r w:rsidRPr="00115476">
        <w:rPr>
          <w:rFonts w:ascii="Times New Roman" w:hAnsi="Times New Roman" w:cs="Times New Roman"/>
        </w:rPr>
        <w:t>Дополнително, согласно член 96 од Уставот, организацијата и работата на органите на државната управа се уредуваат со закон. Надлежноста за управување и распределба на јавни средства претставува суштински елемент на работата на органите на државната управа и истата не може да биде предмет на уредување со подзаконски акт.</w:t>
      </w:r>
      <w:r w:rsidRPr="00115476">
        <w:rPr>
          <w:rFonts w:ascii="Times New Roman" w:hAnsi="Times New Roman" w:cs="Times New Roman"/>
        </w:rPr>
        <w:t xml:space="preserve"> </w:t>
      </w:r>
      <w:r w:rsidRPr="00115476">
        <w:rPr>
          <w:rFonts w:ascii="Times New Roman" w:hAnsi="Times New Roman" w:cs="Times New Roman"/>
        </w:rPr>
        <w:t>Понатаму, согласно член 91 од Уставот, Владата донесува уредби исклучиво за извршување на законите, што значи дека истата нема уставно овластување со уредба да утврдува или проширува надлежности на органите на државната управа, доколку тие не се јасно и прецизно утврдени со закон.</w:t>
      </w:r>
      <w:r w:rsidRPr="00115476">
        <w:rPr>
          <w:rFonts w:ascii="Times New Roman" w:hAnsi="Times New Roman" w:cs="Times New Roman"/>
        </w:rPr>
        <w:t xml:space="preserve"> </w:t>
      </w:r>
      <w:r w:rsidRPr="00115476">
        <w:rPr>
          <w:rFonts w:ascii="Times New Roman" w:hAnsi="Times New Roman" w:cs="Times New Roman"/>
        </w:rPr>
        <w:t>Оттука, ваквата одредба има сериозен основ да биде третирана како неуставна и неприменлива, а подзаконскиот акт кој би произлегол од истата би бил во директна спротивност со Уставот. Од наведените причини, законот мора експлицитно да утврди кој орган на државната управа е надлежен за управување и распределба на средствата, со што се обезбедува правна сигурност, транспарентност и предвидливост во примената на одредбата, во согласност со предложеното централизирано решение од член 78.</w:t>
      </w:r>
      <w:r w:rsidRPr="00115476">
        <w:rPr>
          <w:rFonts w:ascii="Times New Roman" w:hAnsi="Times New Roman" w:cs="Times New Roman"/>
        </w:rPr>
        <w:t xml:space="preserve"> Од тие причини, предлагаме ресорно министерство да биде Министерството за финансии. Доколку не се обезбеди согласност од Министерството за финансии, како надлежен орган за управување со централизираниот модел може да се утврди Министерството за европски прашања или Генералниот секретаријат на Владата на Република Северна Македонија.</w:t>
      </w:r>
    </w:p>
    <w:p w14:paraId="1B548DE0" w14:textId="34394429" w:rsidR="001441B6" w:rsidRPr="00115476" w:rsidRDefault="00AB735C" w:rsidP="0020434F">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eastAsia="Times New Roman" w:hAnsi="Times New Roman" w:cs="Times New Roman"/>
          <w:kern w:val="0"/>
          <w14:ligatures w14:val="none"/>
        </w:rPr>
        <w:t xml:space="preserve">Во член 78 </w:t>
      </w:r>
      <w:r w:rsidR="001441B6" w:rsidRPr="00115476">
        <w:rPr>
          <w:rFonts w:ascii="Times New Roman" w:eastAsia="Times New Roman" w:hAnsi="Times New Roman" w:cs="Times New Roman"/>
          <w:kern w:val="0"/>
          <w14:ligatures w14:val="none"/>
        </w:rPr>
        <w:t xml:space="preserve">предлагаме да се избришат вториот став 2 и став </w:t>
      </w:r>
      <w:r w:rsidR="00A816D9" w:rsidRPr="00115476">
        <w:rPr>
          <w:rFonts w:ascii="Times New Roman" w:eastAsia="Times New Roman" w:hAnsi="Times New Roman" w:cs="Times New Roman"/>
          <w:kern w:val="0"/>
          <w14:ligatures w14:val="none"/>
        </w:rPr>
        <w:t xml:space="preserve">3 </w:t>
      </w:r>
      <w:r w:rsidRPr="00115476">
        <w:rPr>
          <w:rFonts w:ascii="Times New Roman" w:eastAsia="Times New Roman" w:hAnsi="Times New Roman" w:cs="Times New Roman"/>
          <w:kern w:val="0"/>
          <w14:ligatures w14:val="none"/>
        </w:rPr>
        <w:t>од предлог законот, Алтернатива 1</w:t>
      </w:r>
      <w:r w:rsidR="001441B6" w:rsidRPr="00115476">
        <w:rPr>
          <w:rFonts w:ascii="Times New Roman" w:eastAsia="Times New Roman" w:hAnsi="Times New Roman" w:cs="Times New Roman"/>
          <w:kern w:val="0"/>
          <w14:ligatures w14:val="none"/>
        </w:rPr>
        <w:t xml:space="preserve">. </w:t>
      </w:r>
      <w:r w:rsidRPr="00115476">
        <w:rPr>
          <w:rFonts w:ascii="Times New Roman" w:eastAsia="Times New Roman" w:hAnsi="Times New Roman" w:cs="Times New Roman"/>
          <w:kern w:val="0"/>
          <w14:ligatures w14:val="none"/>
        </w:rPr>
        <w:t xml:space="preserve"> </w:t>
      </w:r>
      <w:r w:rsidR="001441B6" w:rsidRPr="00115476">
        <w:rPr>
          <w:rFonts w:ascii="Times New Roman" w:eastAsia="Times New Roman" w:hAnsi="Times New Roman" w:cs="Times New Roman"/>
          <w:kern w:val="0"/>
          <w14:ligatures w14:val="none"/>
        </w:rPr>
        <w:t xml:space="preserve">Целта на ова законско решение не е да централната власт однапред дискреционо одлучи која област, донатор и колку средства ќе се обезбедат за кофинанцирање на проекти. Имено, механизмот треба да обезбеди правна заштита дека сите проекти кои се предмет на кофинансирање со доставено соодветно барање ќе бидат прифатени. Со вака поставена одредба, дискреционото одлучување е преголемо и може да го доведе целиот концепт во прашање па дури и нерелевантен. </w:t>
      </w:r>
    </w:p>
    <w:p w14:paraId="56393553" w14:textId="77777777" w:rsidR="006A0799" w:rsidRPr="00115476" w:rsidRDefault="003D5C8D" w:rsidP="003A1756">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hAnsi="Times New Roman" w:cs="Times New Roman"/>
        </w:rPr>
        <w:t>Во член 78, став 6 да се измени и да гласи: „</w:t>
      </w:r>
      <w:r w:rsidRPr="00115476">
        <w:rPr>
          <w:rFonts w:ascii="Times New Roman" w:hAnsi="Times New Roman" w:cs="Times New Roman"/>
          <w:lang w:val="sr-Cyrl-RS"/>
        </w:rPr>
        <w:t xml:space="preserve">(6) </w:t>
      </w:r>
      <w:r w:rsidRPr="00115476">
        <w:rPr>
          <w:rFonts w:ascii="Times New Roman" w:hAnsi="Times New Roman" w:cs="Times New Roman"/>
          <w:lang w:val="sr-Latn-RS"/>
        </w:rPr>
        <w:t xml:space="preserve">Право да </w:t>
      </w:r>
      <w:r w:rsidRPr="00115476">
        <w:rPr>
          <w:rFonts w:ascii="Times New Roman" w:hAnsi="Times New Roman" w:cs="Times New Roman"/>
        </w:rPr>
        <w:t xml:space="preserve">поднесат барање за надомест на средствата за кофинансирање од ставот 1 на овој член </w:t>
      </w:r>
      <w:r w:rsidRPr="00115476">
        <w:rPr>
          <w:rFonts w:ascii="Times New Roman" w:hAnsi="Times New Roman" w:cs="Times New Roman"/>
          <w:lang w:val="sr-Latn-RS"/>
        </w:rPr>
        <w:t xml:space="preserve">имаат организациите кои како водечка организација </w:t>
      </w:r>
      <w:r w:rsidRPr="00115476">
        <w:rPr>
          <w:rFonts w:ascii="Times New Roman" w:hAnsi="Times New Roman" w:cs="Times New Roman"/>
          <w:lang w:val="sr-Cyrl-RS"/>
        </w:rPr>
        <w:t xml:space="preserve">со седиште во Република Северна Македонија, спроведуваат проект или дел од проект на територијата на Република Северна Македонија, врз основа на </w:t>
      </w:r>
      <w:r w:rsidRPr="00115476">
        <w:rPr>
          <w:rFonts w:ascii="Times New Roman" w:hAnsi="Times New Roman" w:cs="Times New Roman"/>
          <w:lang w:val="sr-Latn-RS"/>
        </w:rPr>
        <w:t xml:space="preserve">договор </w:t>
      </w:r>
      <w:r w:rsidRPr="00115476">
        <w:rPr>
          <w:rFonts w:ascii="Times New Roman" w:hAnsi="Times New Roman" w:cs="Times New Roman"/>
        </w:rPr>
        <w:t xml:space="preserve">склучен </w:t>
      </w:r>
      <w:r w:rsidRPr="00115476">
        <w:rPr>
          <w:rFonts w:ascii="Times New Roman" w:hAnsi="Times New Roman" w:cs="Times New Roman"/>
          <w:lang w:val="sr-Latn-RS"/>
        </w:rPr>
        <w:t xml:space="preserve">со </w:t>
      </w:r>
      <w:r w:rsidRPr="00115476">
        <w:rPr>
          <w:rFonts w:ascii="Times New Roman" w:hAnsi="Times New Roman" w:cs="Times New Roman"/>
        </w:rPr>
        <w:t>Европската Унија или друг меѓународен донато</w:t>
      </w:r>
      <w:r w:rsidR="00655EF2" w:rsidRPr="00115476">
        <w:rPr>
          <w:rFonts w:ascii="Times New Roman" w:hAnsi="Times New Roman" w:cs="Times New Roman"/>
        </w:rPr>
        <w:t>р</w:t>
      </w:r>
      <w:r w:rsidRPr="00115476">
        <w:rPr>
          <w:rFonts w:ascii="Times New Roman" w:hAnsi="Times New Roman" w:cs="Times New Roman"/>
          <w:lang w:val="sr-Latn-RS"/>
        </w:rPr>
        <w:t>.</w:t>
      </w:r>
      <w:r w:rsidRPr="00115476">
        <w:rPr>
          <w:rFonts w:ascii="Times New Roman" w:hAnsi="Times New Roman" w:cs="Times New Roman"/>
        </w:rPr>
        <w:t xml:space="preserve"> Водечка организација со седиште во Република Северна Македонија нема право да бара надомест на средства за кофинансирање за дел од проектот кој го спроведуваат партнерските организации во странство</w:t>
      </w:r>
      <w:r w:rsidRPr="00115476">
        <w:rPr>
          <w:rFonts w:ascii="Times New Roman" w:hAnsi="Times New Roman" w:cs="Times New Roman"/>
          <w:lang w:val="en-US"/>
        </w:rPr>
        <w:t>”</w:t>
      </w:r>
      <w:r w:rsidRPr="00115476">
        <w:rPr>
          <w:rFonts w:ascii="Times New Roman" w:hAnsi="Times New Roman" w:cs="Times New Roman"/>
        </w:rPr>
        <w:t xml:space="preserve">. </w:t>
      </w:r>
      <w:r w:rsidR="00A818C0" w:rsidRPr="00115476">
        <w:rPr>
          <w:rFonts w:ascii="Times New Roman" w:hAnsi="Times New Roman" w:cs="Times New Roman"/>
        </w:rPr>
        <w:t xml:space="preserve">Со предложената измена јасно се утврдува дека правото на поднесување барање за надомест на средствата за кофинансирање го има исклучиво водечката организација со седиште во Република Северна Македонија, со што се избегнува правна нејаснотија и можност за двојно или преклопувачко барање за истите трошоци од страна на партнерските организации. </w:t>
      </w:r>
      <w:r w:rsidR="006A0799" w:rsidRPr="00115476">
        <w:rPr>
          <w:rFonts w:ascii="Times New Roman" w:eastAsia="Times New Roman" w:hAnsi="Times New Roman" w:cs="Times New Roman"/>
          <w:kern w:val="0"/>
          <w14:ligatures w14:val="none"/>
        </w:rPr>
        <w:t xml:space="preserve">Со бришењето на делот „и кои согласно договорот се обврзани да го спроведат проектот во текот на годината во која е поднесено барањето“ се отстранува непотребно и рестриктивно временско ограничување за поднесување барање за кофинансирање. Ваквата формулација во Предлог-законот не е усогласена со практиката на Европската Унија и другите меѓународни донатори, каде проектите најчесто се повеќегодишни и се спроведуваат преку повеќе буџетски години. </w:t>
      </w:r>
    </w:p>
    <w:p w14:paraId="6BBFA7E9" w14:textId="77777777" w:rsidR="00D84504" w:rsidRPr="00115476" w:rsidRDefault="00D84504" w:rsidP="003A1756">
      <w:pPr>
        <w:pStyle w:val="NormalWeb"/>
        <w:numPr>
          <w:ilvl w:val="0"/>
          <w:numId w:val="6"/>
        </w:numPr>
        <w:spacing w:before="0" w:beforeAutospacing="0" w:after="0" w:afterAutospacing="0"/>
        <w:jc w:val="both"/>
        <w:rPr>
          <w:sz w:val="22"/>
          <w:szCs w:val="22"/>
          <w:lang w:val="mk-MK"/>
        </w:rPr>
      </w:pPr>
      <w:r w:rsidRPr="00115476">
        <w:rPr>
          <w:rStyle w:val="Strong"/>
          <w:b w:val="0"/>
          <w:sz w:val="22"/>
          <w:szCs w:val="22"/>
          <w:lang w:val="mk-MK"/>
        </w:rPr>
        <w:t xml:space="preserve">Во член 78 од Предлог-законот за здруженија и фондации, Алтернатива 1, во ставот (6) (второ по ред) се бришат зборовите: </w:t>
      </w:r>
      <w:r w:rsidRPr="00115476">
        <w:rPr>
          <w:sz w:val="22"/>
          <w:szCs w:val="22"/>
          <w:lang w:val="mk-MK"/>
        </w:rPr>
        <w:t>„и договорот помеѓу водечката организација и партнерските организации за распределба на обврската за кофинансирање“,</w:t>
      </w:r>
      <w:r w:rsidRPr="00115476">
        <w:rPr>
          <w:b/>
          <w:sz w:val="22"/>
          <w:szCs w:val="22"/>
          <w:lang w:val="mk-MK"/>
        </w:rPr>
        <w:t xml:space="preserve"> </w:t>
      </w:r>
      <w:r w:rsidRPr="00115476">
        <w:rPr>
          <w:rStyle w:val="Strong"/>
          <w:b w:val="0"/>
          <w:sz w:val="22"/>
          <w:szCs w:val="22"/>
          <w:lang w:val="mk-MK"/>
        </w:rPr>
        <w:t xml:space="preserve">така што ставот (6) (второ по ред) ќе гласи: </w:t>
      </w:r>
      <w:r w:rsidRPr="00115476">
        <w:rPr>
          <w:sz w:val="22"/>
          <w:szCs w:val="22"/>
          <w:lang w:val="mk-MK"/>
        </w:rPr>
        <w:t xml:space="preserve">„(6) Средствата на организациите од ставот (6) на овој член се одобруваат за целокупното траење на проектот, во висина на износот за кофинансирање утврдена со договорот со Европската унија или друг меѓународен договор.“ Со оваа предложена измена се обезбедува појасна и поедноставна примена на одредбата, при што висината и траењето на кофинансирањето се врзуваат исклучиво за договорот со Европската унија или друг меѓународен донатор. </w:t>
      </w:r>
    </w:p>
    <w:p w14:paraId="32999207" w14:textId="75FC73D0" w:rsidR="00847288" w:rsidRDefault="004334E0" w:rsidP="003A1756">
      <w:pPr>
        <w:pStyle w:val="NormalWeb"/>
        <w:numPr>
          <w:ilvl w:val="0"/>
          <w:numId w:val="6"/>
        </w:numPr>
        <w:spacing w:before="0" w:beforeAutospacing="0" w:after="0" w:afterAutospacing="0"/>
        <w:jc w:val="both"/>
        <w:rPr>
          <w:sz w:val="22"/>
          <w:szCs w:val="22"/>
          <w:lang w:val="mk-MK"/>
        </w:rPr>
      </w:pPr>
      <w:r w:rsidRPr="00115476">
        <w:rPr>
          <w:bCs/>
          <w:sz w:val="22"/>
          <w:szCs w:val="22"/>
          <w:lang w:val="mk-MK"/>
        </w:rPr>
        <w:t xml:space="preserve">Во член 79 став (2) од </w:t>
      </w:r>
      <w:r w:rsidR="00D34D93" w:rsidRPr="00115476">
        <w:rPr>
          <w:bCs/>
          <w:sz w:val="22"/>
          <w:szCs w:val="22"/>
          <w:lang w:val="mk-MK"/>
        </w:rPr>
        <w:t>п</w:t>
      </w:r>
      <w:r w:rsidRPr="00115476">
        <w:rPr>
          <w:bCs/>
          <w:sz w:val="22"/>
          <w:szCs w:val="22"/>
          <w:lang w:val="mk-MK"/>
        </w:rPr>
        <w:t>редлог</w:t>
      </w:r>
      <w:r w:rsidR="00D34D93" w:rsidRPr="00115476">
        <w:rPr>
          <w:bCs/>
          <w:sz w:val="22"/>
          <w:szCs w:val="22"/>
          <w:lang w:val="mk-MK"/>
        </w:rPr>
        <w:t xml:space="preserve"> </w:t>
      </w:r>
      <w:r w:rsidRPr="00115476">
        <w:rPr>
          <w:bCs/>
          <w:sz w:val="22"/>
          <w:szCs w:val="22"/>
          <w:lang w:val="mk-MK"/>
        </w:rPr>
        <w:t>законот</w:t>
      </w:r>
      <w:r w:rsidR="00D34D93" w:rsidRPr="00115476">
        <w:rPr>
          <w:bCs/>
          <w:sz w:val="22"/>
          <w:szCs w:val="22"/>
          <w:lang w:val="mk-MK"/>
        </w:rPr>
        <w:t>,</w:t>
      </w:r>
      <w:r w:rsidRPr="00115476">
        <w:rPr>
          <w:bCs/>
          <w:sz w:val="22"/>
          <w:szCs w:val="22"/>
          <w:lang w:val="mk-MK"/>
        </w:rPr>
        <w:t xml:space="preserve"> во листата на области од јавен интерес: по областа „слобода на медиумите и комуникации“ </w:t>
      </w:r>
      <w:r w:rsidR="001154C0" w:rsidRPr="00115476">
        <w:rPr>
          <w:bCs/>
          <w:sz w:val="22"/>
          <w:szCs w:val="22"/>
          <w:lang w:val="mk-MK"/>
        </w:rPr>
        <w:t>да се д</w:t>
      </w:r>
      <w:r w:rsidRPr="00115476">
        <w:rPr>
          <w:bCs/>
          <w:sz w:val="22"/>
          <w:szCs w:val="22"/>
          <w:lang w:val="mk-MK"/>
        </w:rPr>
        <w:t>ода</w:t>
      </w:r>
      <w:r w:rsidR="001154C0" w:rsidRPr="00115476">
        <w:rPr>
          <w:bCs/>
          <w:sz w:val="22"/>
          <w:szCs w:val="22"/>
          <w:lang w:val="mk-MK"/>
        </w:rPr>
        <w:t>да</w:t>
      </w:r>
      <w:r w:rsidRPr="00115476">
        <w:rPr>
          <w:bCs/>
          <w:sz w:val="22"/>
          <w:szCs w:val="22"/>
          <w:lang w:val="mk-MK"/>
        </w:rPr>
        <w:t>т нови</w:t>
      </w:r>
      <w:r w:rsidR="001154C0" w:rsidRPr="00115476">
        <w:rPr>
          <w:bCs/>
          <w:sz w:val="22"/>
          <w:szCs w:val="22"/>
          <w:lang w:val="mk-MK"/>
        </w:rPr>
        <w:t>те</w:t>
      </w:r>
      <w:r w:rsidRPr="00115476">
        <w:rPr>
          <w:bCs/>
          <w:sz w:val="22"/>
          <w:szCs w:val="22"/>
          <w:lang w:val="mk-MK"/>
        </w:rPr>
        <w:t xml:space="preserve"> области: </w:t>
      </w:r>
      <w:r w:rsidRPr="00115476">
        <w:rPr>
          <w:sz w:val="22"/>
          <w:szCs w:val="22"/>
          <w:lang w:val="mk-MK"/>
        </w:rPr>
        <w:t>„мир, безбедност и отпорност“</w:t>
      </w:r>
      <w:r w:rsidR="002D395F" w:rsidRPr="00115476">
        <w:rPr>
          <w:sz w:val="22"/>
          <w:szCs w:val="22"/>
          <w:lang w:val="mk-MK"/>
        </w:rPr>
        <w:t xml:space="preserve">, </w:t>
      </w:r>
      <w:r w:rsidRPr="00115476">
        <w:rPr>
          <w:sz w:val="22"/>
          <w:szCs w:val="22"/>
          <w:lang w:val="mk-MK"/>
        </w:rPr>
        <w:t xml:space="preserve">„миграција, азил и интеграција“, </w:t>
      </w:r>
      <w:r w:rsidR="0086506E" w:rsidRPr="00115476">
        <w:rPr>
          <w:sz w:val="22"/>
          <w:szCs w:val="22"/>
        </w:rPr>
        <w:t>“</w:t>
      </w:r>
      <w:r w:rsidR="0086506E" w:rsidRPr="00115476">
        <w:rPr>
          <w:sz w:val="22"/>
          <w:szCs w:val="22"/>
          <w:lang w:val="mk-MK"/>
        </w:rPr>
        <w:t>домување</w:t>
      </w:r>
      <w:r w:rsidR="0086506E" w:rsidRPr="00115476">
        <w:rPr>
          <w:sz w:val="22"/>
          <w:szCs w:val="22"/>
        </w:rPr>
        <w:t xml:space="preserve">” </w:t>
      </w:r>
      <w:r w:rsidRPr="00115476">
        <w:rPr>
          <w:sz w:val="22"/>
          <w:szCs w:val="22"/>
          <w:lang w:val="mk-MK"/>
        </w:rPr>
        <w:t xml:space="preserve">и </w:t>
      </w:r>
      <w:r w:rsidRPr="00115476">
        <w:rPr>
          <w:bCs/>
          <w:sz w:val="22"/>
          <w:szCs w:val="22"/>
          <w:lang w:val="mk-MK"/>
        </w:rPr>
        <w:t>областа „спорт“</w:t>
      </w:r>
      <w:r w:rsidR="001154C0" w:rsidRPr="00115476">
        <w:rPr>
          <w:bCs/>
          <w:sz w:val="22"/>
          <w:szCs w:val="22"/>
          <w:lang w:val="mk-MK"/>
        </w:rPr>
        <w:t xml:space="preserve"> да се замени </w:t>
      </w:r>
      <w:r w:rsidRPr="00115476">
        <w:rPr>
          <w:bCs/>
          <w:sz w:val="22"/>
          <w:szCs w:val="22"/>
          <w:lang w:val="mk-MK"/>
        </w:rPr>
        <w:t>со областа „спортски политики“.</w:t>
      </w:r>
      <w:r w:rsidR="00F51B8E" w:rsidRPr="00115476">
        <w:rPr>
          <w:bCs/>
          <w:sz w:val="22"/>
          <w:szCs w:val="22"/>
          <w:lang w:val="mk-MK"/>
        </w:rPr>
        <w:t xml:space="preserve"> </w:t>
      </w:r>
      <w:r w:rsidR="00F51B8E" w:rsidRPr="00115476">
        <w:rPr>
          <w:sz w:val="22"/>
          <w:szCs w:val="22"/>
          <w:lang w:val="mk-MK"/>
        </w:rPr>
        <w:t xml:space="preserve">Со предложената измена се врши допрецизирање и ажурирање на листата на области од јавен интерес, со цел таа да ги одразува современите општествени предизвици и приоритети на јавните политики. Вклучувањето на областите мир, безбедност и отпорност, како и миграција, азил и интеграција, </w:t>
      </w:r>
      <w:r w:rsidR="0086506E" w:rsidRPr="00115476">
        <w:rPr>
          <w:sz w:val="22"/>
          <w:szCs w:val="22"/>
          <w:lang w:val="mk-MK"/>
        </w:rPr>
        <w:t xml:space="preserve">и домување </w:t>
      </w:r>
      <w:r w:rsidR="00F51B8E" w:rsidRPr="00115476">
        <w:rPr>
          <w:sz w:val="22"/>
          <w:szCs w:val="22"/>
          <w:lang w:val="mk-MK"/>
        </w:rPr>
        <w:t>овозможува поддршка на програми и проекти од значење за општествената стабилност, социјалната кохезија и усогласеноста со меѓународните обврски. Замената на областа спорт со спортски политики придонесува кон појасно разграничување помеѓу поддршката на јавни политики и финансирањето на спортски активности, во согласност со предметот и целите на овој закон.</w:t>
      </w:r>
    </w:p>
    <w:p w14:paraId="70F3D7CA" w14:textId="77777777" w:rsidR="008347D5" w:rsidRPr="00115476" w:rsidRDefault="008347D5" w:rsidP="008347D5">
      <w:pPr>
        <w:pStyle w:val="NormalWeb"/>
        <w:spacing w:before="0" w:beforeAutospacing="0" w:after="0" w:afterAutospacing="0"/>
        <w:ind w:left="720"/>
        <w:jc w:val="both"/>
        <w:rPr>
          <w:sz w:val="22"/>
          <w:szCs w:val="22"/>
          <w:lang w:val="mk-MK"/>
        </w:rPr>
      </w:pPr>
    </w:p>
    <w:p w14:paraId="32C3F643" w14:textId="33E6029D" w:rsidR="00533751" w:rsidRPr="00115476" w:rsidRDefault="00533751" w:rsidP="00733777">
      <w:pPr>
        <w:pStyle w:val="NormalWeb"/>
        <w:numPr>
          <w:ilvl w:val="0"/>
          <w:numId w:val="6"/>
        </w:numPr>
        <w:spacing w:before="0" w:beforeAutospacing="0" w:after="0" w:afterAutospacing="0"/>
        <w:jc w:val="both"/>
        <w:rPr>
          <w:sz w:val="22"/>
          <w:szCs w:val="22"/>
          <w:lang w:val="mk-MK"/>
        </w:rPr>
      </w:pPr>
      <w:r w:rsidRPr="00115476">
        <w:rPr>
          <w:bCs/>
          <w:sz w:val="22"/>
          <w:szCs w:val="22"/>
          <w:lang w:val="mk-MK"/>
        </w:rPr>
        <w:t>Во член 80.</w:t>
      </w:r>
      <w:r w:rsidRPr="00115476">
        <w:rPr>
          <w:sz w:val="22"/>
          <w:szCs w:val="22"/>
          <w:lang w:val="mk-MK"/>
        </w:rPr>
        <w:t xml:space="preserve"> Планирање на приоритетите и висината на износите за државно финансирање на програми и проекти од државен интерес, да се стави нов став </w:t>
      </w:r>
      <w:r w:rsidR="00DA2394" w:rsidRPr="00115476">
        <w:rPr>
          <w:sz w:val="22"/>
          <w:szCs w:val="22"/>
          <w:lang w:val="mk-MK"/>
        </w:rPr>
        <w:t>7</w:t>
      </w:r>
      <w:r w:rsidRPr="00115476">
        <w:rPr>
          <w:sz w:val="22"/>
          <w:szCs w:val="22"/>
          <w:lang w:val="mk-MK"/>
        </w:rPr>
        <w:t xml:space="preserve"> кој ќе гласи: </w:t>
      </w:r>
      <w:r w:rsidR="00EB516B" w:rsidRPr="00115476">
        <w:rPr>
          <w:sz w:val="22"/>
          <w:szCs w:val="22"/>
          <w:lang w:val="mk-MK"/>
        </w:rPr>
        <w:t>„</w:t>
      </w:r>
      <w:r w:rsidR="00DA2394" w:rsidRPr="00115476">
        <w:rPr>
          <w:sz w:val="22"/>
          <w:szCs w:val="22"/>
          <w:lang w:val="mk-MK"/>
        </w:rPr>
        <w:t>Финансирањето на Националните спортски федерации и спортски клубови се од</w:t>
      </w:r>
      <w:r w:rsidR="00B3124B" w:rsidRPr="00115476">
        <w:rPr>
          <w:sz w:val="22"/>
          <w:szCs w:val="22"/>
          <w:lang w:val="mk-MK"/>
        </w:rPr>
        <w:t>в</w:t>
      </w:r>
      <w:r w:rsidR="00DA2394" w:rsidRPr="00115476">
        <w:rPr>
          <w:sz w:val="22"/>
          <w:szCs w:val="22"/>
          <w:lang w:val="mk-MK"/>
        </w:rPr>
        <w:t>ива согласно Закон за спорт.</w:t>
      </w:r>
      <w:r w:rsidR="00EB516B" w:rsidRPr="00115476">
        <w:rPr>
          <w:sz w:val="22"/>
          <w:szCs w:val="22"/>
        </w:rPr>
        <w:t>”</w:t>
      </w:r>
      <w:r w:rsidR="00DA2394" w:rsidRPr="00115476">
        <w:rPr>
          <w:sz w:val="22"/>
          <w:szCs w:val="22"/>
          <w:lang w:val="mk-MK"/>
        </w:rPr>
        <w:t xml:space="preserve"> Ова е потребно заради специфично</w:t>
      </w:r>
      <w:r w:rsidR="00733777" w:rsidRPr="00115476">
        <w:rPr>
          <w:sz w:val="22"/>
          <w:szCs w:val="22"/>
          <w:lang w:val="mk-MK"/>
        </w:rPr>
        <w:t>то државно субвенционирање наменето за</w:t>
      </w:r>
      <w:r w:rsidR="00DA2394" w:rsidRPr="00115476">
        <w:rPr>
          <w:sz w:val="22"/>
          <w:szCs w:val="22"/>
          <w:lang w:val="mk-MK"/>
        </w:rPr>
        <w:t xml:space="preserve"> финансирање на спортски организации и спортисти </w:t>
      </w:r>
      <w:r w:rsidR="00733777" w:rsidRPr="00115476">
        <w:rPr>
          <w:sz w:val="22"/>
          <w:szCs w:val="22"/>
          <w:lang w:val="mk-MK"/>
        </w:rPr>
        <w:t xml:space="preserve">кое се прави надвор од пропишаните одредби </w:t>
      </w:r>
      <w:r w:rsidR="00B3124B" w:rsidRPr="00115476">
        <w:rPr>
          <w:sz w:val="22"/>
          <w:szCs w:val="22"/>
          <w:lang w:val="mk-MK"/>
        </w:rPr>
        <w:t>за државно финансирање по</w:t>
      </w:r>
      <w:r w:rsidR="00733777" w:rsidRPr="00115476">
        <w:rPr>
          <w:sz w:val="22"/>
          <w:szCs w:val="22"/>
          <w:lang w:val="mk-MK"/>
        </w:rPr>
        <w:t xml:space="preserve"> Законот за здруженија и фондации. Дополнително</w:t>
      </w:r>
      <w:r w:rsidR="00A55520" w:rsidRPr="00115476">
        <w:rPr>
          <w:sz w:val="22"/>
          <w:szCs w:val="22"/>
          <w:lang w:val="mk-MK"/>
        </w:rPr>
        <w:t>, во спор</w:t>
      </w:r>
      <w:r w:rsidR="00733777" w:rsidRPr="00115476">
        <w:rPr>
          <w:sz w:val="22"/>
          <w:szCs w:val="22"/>
          <w:lang w:val="mk-MK"/>
        </w:rPr>
        <w:t>тот</w:t>
      </w:r>
      <w:r w:rsidR="00A55520" w:rsidRPr="00115476">
        <w:rPr>
          <w:sz w:val="22"/>
          <w:szCs w:val="22"/>
          <w:lang w:val="mk-MK"/>
        </w:rPr>
        <w:t xml:space="preserve"> се финансираат само оние спортски организации (национални спортски федерации, спортски клубови и преку нив индивидуалните спортисти) кои ќе добијат решение за дејност спорт од Министерство за спорт. </w:t>
      </w:r>
    </w:p>
    <w:p w14:paraId="4883DE19" w14:textId="77777777" w:rsidR="00847288" w:rsidRPr="00115476" w:rsidRDefault="008D4302" w:rsidP="003A1756">
      <w:pPr>
        <w:pStyle w:val="NormalWeb"/>
        <w:numPr>
          <w:ilvl w:val="0"/>
          <w:numId w:val="6"/>
        </w:numPr>
        <w:spacing w:before="0" w:beforeAutospacing="0" w:after="0" w:afterAutospacing="0"/>
        <w:jc w:val="both"/>
        <w:rPr>
          <w:sz w:val="22"/>
          <w:szCs w:val="22"/>
          <w:lang w:val="mk-MK"/>
        </w:rPr>
      </w:pPr>
      <w:r w:rsidRPr="00115476">
        <w:rPr>
          <w:sz w:val="22"/>
          <w:szCs w:val="22"/>
          <w:lang w:val="mk-MK"/>
        </w:rPr>
        <w:t xml:space="preserve">Во член 83, став 1, </w:t>
      </w:r>
      <w:r w:rsidR="00D702ED" w:rsidRPr="00115476">
        <w:rPr>
          <w:sz w:val="22"/>
          <w:szCs w:val="22"/>
          <w:lang w:val="mk-MK"/>
        </w:rPr>
        <w:t xml:space="preserve">да </w:t>
      </w:r>
      <w:r w:rsidRPr="00115476">
        <w:rPr>
          <w:sz w:val="22"/>
          <w:szCs w:val="22"/>
          <w:lang w:val="mk-MK"/>
        </w:rPr>
        <w:t>се избрише алинеа 5</w:t>
      </w:r>
      <w:r w:rsidR="00D702ED" w:rsidRPr="00115476">
        <w:rPr>
          <w:sz w:val="22"/>
          <w:szCs w:val="22"/>
          <w:lang w:val="mk-MK"/>
        </w:rPr>
        <w:t xml:space="preserve"> која гласи: „</w:t>
      </w:r>
      <w:r w:rsidRPr="00115476">
        <w:rPr>
          <w:sz w:val="22"/>
          <w:szCs w:val="22"/>
          <w:lang w:val="mk-MK"/>
        </w:rPr>
        <w:t>Во последните две години, да имплементирале проект со најмалку иста вредност како што е проектот за кој бараат поддршка</w:t>
      </w:r>
      <w:r w:rsidR="00D702ED" w:rsidRPr="00115476">
        <w:rPr>
          <w:sz w:val="22"/>
          <w:szCs w:val="22"/>
          <w:lang w:val="mk-MK"/>
        </w:rPr>
        <w:t>”</w:t>
      </w:r>
      <w:r w:rsidR="00CF41B3" w:rsidRPr="00115476">
        <w:rPr>
          <w:sz w:val="22"/>
          <w:szCs w:val="22"/>
          <w:lang w:val="mk-MK"/>
        </w:rPr>
        <w:t xml:space="preserve">. </w:t>
      </w:r>
      <w:r w:rsidR="00847288" w:rsidRPr="00115476">
        <w:rPr>
          <w:sz w:val="22"/>
          <w:szCs w:val="22"/>
          <w:lang w:val="mk-MK"/>
        </w:rPr>
        <w:t>Со бришењето на алинејата 5 од ставот (1) на член 83 се отстранува услов за подобност кој може неоправдано да ги исклучи организациите од учество на јавниот повик, особено помалите и поновите организации. Искуството и капацитетот за спроведување проекти претставуваат релевантен елемент за оценка на квалитетот на пријавите и затоа соодветно треба да се вреднуваат како критериум во постапката за евалуација, а не како претходен услов за подобност. Со ова се обезбедува поеднаков пристап, поголема конкуренција и усогласеност со начелата на транспарентност и пропорционалност.</w:t>
      </w:r>
    </w:p>
    <w:p w14:paraId="05EC50D5" w14:textId="77777777" w:rsidR="008D4302" w:rsidRPr="00115476" w:rsidRDefault="008D4302" w:rsidP="003A1756">
      <w:pPr>
        <w:pStyle w:val="ListParagraph"/>
        <w:numPr>
          <w:ilvl w:val="0"/>
          <w:numId w:val="6"/>
        </w:numPr>
        <w:spacing w:after="0" w:line="240" w:lineRule="auto"/>
        <w:jc w:val="both"/>
        <w:rPr>
          <w:rFonts w:ascii="Times New Roman" w:hAnsi="Times New Roman" w:cs="Times New Roman"/>
        </w:rPr>
      </w:pPr>
      <w:r w:rsidRPr="00115476">
        <w:rPr>
          <w:rFonts w:ascii="Times New Roman" w:hAnsi="Times New Roman" w:cs="Times New Roman"/>
        </w:rPr>
        <w:t>Во член 84, став 5 да се измени и да гласи: (5) Оценувањето на критериумите од ставот 1 на овој член се врши од страна на два независни оценувачи од листата воспоставена од органот на државната управа врз основа на јавен повик</w:t>
      </w:r>
      <w:r w:rsidR="00440DB7" w:rsidRPr="00115476">
        <w:rPr>
          <w:rFonts w:ascii="Times New Roman" w:hAnsi="Times New Roman" w:cs="Times New Roman"/>
        </w:rPr>
        <w:t>.</w:t>
      </w:r>
      <w:r w:rsidR="00EA099A" w:rsidRPr="00115476">
        <w:rPr>
          <w:rFonts w:ascii="Times New Roman" w:hAnsi="Times New Roman" w:cs="Times New Roman"/>
          <w:lang w:val="en-US"/>
        </w:rPr>
        <w:t>”</w:t>
      </w:r>
      <w:r w:rsidR="00440DB7" w:rsidRPr="00115476">
        <w:rPr>
          <w:rFonts w:ascii="Times New Roman" w:hAnsi="Times New Roman" w:cs="Times New Roman"/>
        </w:rPr>
        <w:t xml:space="preserve"> Со предложената измена се врши техничко и терминолошко усогласување на одредбата, со цел појасно да се утврди дека независните оценувачи го вршат оценувањето на критериумите, а не на условите за учество. На овој начин се отстранува недоследноста во текстот и се обезбедува јасна и прецизна примена на одредбата, без промена на нејзината суштина.</w:t>
      </w:r>
    </w:p>
    <w:p w14:paraId="55E5B67F" w14:textId="77777777" w:rsidR="0069741B" w:rsidRPr="00115476" w:rsidRDefault="005D176B" w:rsidP="003A1756">
      <w:pPr>
        <w:pStyle w:val="ListParagraph"/>
        <w:numPr>
          <w:ilvl w:val="0"/>
          <w:numId w:val="6"/>
        </w:numPr>
        <w:spacing w:after="0" w:line="240" w:lineRule="auto"/>
        <w:jc w:val="both"/>
        <w:rPr>
          <w:rFonts w:ascii="Times New Roman" w:hAnsi="Times New Roman" w:cs="Times New Roman"/>
        </w:rPr>
      </w:pPr>
      <w:r w:rsidRPr="00115476">
        <w:rPr>
          <w:rFonts w:ascii="Times New Roman" w:hAnsi="Times New Roman" w:cs="Times New Roman"/>
        </w:rPr>
        <w:t xml:space="preserve">Во член 84, </w:t>
      </w:r>
      <w:r w:rsidR="0069741B" w:rsidRPr="00115476">
        <w:rPr>
          <w:rFonts w:ascii="Times New Roman" w:hAnsi="Times New Roman" w:cs="Times New Roman"/>
        </w:rPr>
        <w:t xml:space="preserve">се предлага </w:t>
      </w:r>
      <w:r w:rsidRPr="00115476">
        <w:rPr>
          <w:rFonts w:ascii="Times New Roman" w:hAnsi="Times New Roman" w:cs="Times New Roman"/>
        </w:rPr>
        <w:t xml:space="preserve">став 7 </w:t>
      </w:r>
      <w:r w:rsidR="0069741B" w:rsidRPr="00115476">
        <w:rPr>
          <w:rFonts w:ascii="Times New Roman" w:hAnsi="Times New Roman" w:cs="Times New Roman"/>
        </w:rPr>
        <w:t xml:space="preserve">да се смени и да гласи: 7) По исклучок од ставот 5 на овој член, за јавни повици со вкупна </w:t>
      </w:r>
      <w:r w:rsidR="005C55DF" w:rsidRPr="00115476">
        <w:rPr>
          <w:rFonts w:ascii="Times New Roman" w:hAnsi="Times New Roman" w:cs="Times New Roman"/>
        </w:rPr>
        <w:t xml:space="preserve">годишна </w:t>
      </w:r>
      <w:r w:rsidR="0069741B" w:rsidRPr="00115476">
        <w:rPr>
          <w:rFonts w:ascii="Times New Roman" w:hAnsi="Times New Roman" w:cs="Times New Roman"/>
        </w:rPr>
        <w:t>вредност помала од 1.000.000 денари, оценувањето може да го вршат двајца оценувачи именувани од органот на државната управа, односно единицата на локалната самоуправа, кои не учествувале во административната проверка, подготовката на повикот или донесувањето на одлуката за распределба на средствата.“ Со предложената измена се воспоставува флексибилен и економичен модел за оценување на пријавите кај јавни повици со помала финансиска вредност, со цел да не се обесхрабрат единиците на локалната самоуправа од спроведување повици за поддршка на организациите. Истовремено, со јасно утврдување дека оценувачите не смеат да учествуваат во административната проверка, подготовката на повикот или донесувањето на одлуката, се обезбедува раздвојување на функциите и почитување на принципите на објективност, транспарентност и одговорност во процесот на евалуација.</w:t>
      </w:r>
    </w:p>
    <w:p w14:paraId="68970C09" w14:textId="77777777" w:rsidR="007E0AD2" w:rsidRPr="00115476" w:rsidRDefault="007E0AD2" w:rsidP="003A1756">
      <w:pPr>
        <w:pStyle w:val="ListParagraph"/>
        <w:numPr>
          <w:ilvl w:val="0"/>
          <w:numId w:val="6"/>
        </w:numPr>
        <w:spacing w:after="0" w:line="240" w:lineRule="auto"/>
        <w:jc w:val="both"/>
        <w:rPr>
          <w:rFonts w:ascii="Times New Roman" w:hAnsi="Times New Roman" w:cs="Times New Roman"/>
        </w:rPr>
      </w:pPr>
      <w:r w:rsidRPr="00115476">
        <w:rPr>
          <w:rFonts w:ascii="Times New Roman" w:eastAsia="Times New Roman" w:hAnsi="Times New Roman" w:cs="Times New Roman"/>
          <w:bCs/>
          <w:kern w:val="0"/>
          <w14:ligatures w14:val="none"/>
        </w:rPr>
        <w:t xml:space="preserve">Во член 86 став (2) од Предлог-законот за здруженија и фондации, текстот </w:t>
      </w:r>
      <w:r w:rsidR="00E30A23" w:rsidRPr="00115476">
        <w:rPr>
          <w:rFonts w:ascii="Times New Roman" w:eastAsia="Times New Roman" w:hAnsi="Times New Roman" w:cs="Times New Roman"/>
          <w:bCs/>
          <w:kern w:val="0"/>
          <w14:ligatures w14:val="none"/>
        </w:rPr>
        <w:t xml:space="preserve">да се измени и да </w:t>
      </w:r>
      <w:r w:rsidRPr="00115476">
        <w:rPr>
          <w:rFonts w:ascii="Times New Roman" w:eastAsia="Times New Roman" w:hAnsi="Times New Roman" w:cs="Times New Roman"/>
          <w:bCs/>
          <w:kern w:val="0"/>
          <w14:ligatures w14:val="none"/>
        </w:rPr>
        <w:t>гласи:</w:t>
      </w:r>
      <w:r w:rsidRPr="00115476">
        <w:rPr>
          <w:rFonts w:ascii="Times New Roman" w:eastAsia="Times New Roman" w:hAnsi="Times New Roman" w:cs="Times New Roman"/>
          <w:b/>
          <w:bCs/>
          <w:kern w:val="0"/>
          <w14:ligatures w14:val="none"/>
        </w:rPr>
        <w:t xml:space="preserve"> </w:t>
      </w:r>
      <w:r w:rsidRPr="00115476">
        <w:rPr>
          <w:rFonts w:ascii="Times New Roman" w:eastAsia="Times New Roman" w:hAnsi="Times New Roman" w:cs="Times New Roman"/>
          <w:kern w:val="0"/>
          <w14:ligatures w14:val="none"/>
        </w:rPr>
        <w:t xml:space="preserve">„(2) Владата начинот и постапката за учеството на организациите во процесите на креирање јавни политики, како и начинот на избор на претставници на организациите во советодавни и работни тела на Владата и органите на државната управа, ги уредува со </w:t>
      </w:r>
      <w:r w:rsidR="00E30A23" w:rsidRPr="00115476">
        <w:rPr>
          <w:rFonts w:ascii="Times New Roman" w:eastAsia="Times New Roman" w:hAnsi="Times New Roman" w:cs="Times New Roman"/>
          <w:kern w:val="0"/>
          <w14:ligatures w14:val="none"/>
        </w:rPr>
        <w:t>посебна уредба</w:t>
      </w:r>
      <w:r w:rsidRPr="00115476">
        <w:rPr>
          <w:rFonts w:ascii="Times New Roman" w:eastAsia="Times New Roman" w:hAnsi="Times New Roman" w:cs="Times New Roman"/>
          <w:kern w:val="0"/>
          <w14:ligatures w14:val="none"/>
        </w:rPr>
        <w:t>.“</w:t>
      </w:r>
      <w:r w:rsidR="00242D57" w:rsidRPr="00115476">
        <w:rPr>
          <w:rFonts w:ascii="Times New Roman" w:eastAsia="Times New Roman" w:hAnsi="Times New Roman" w:cs="Times New Roman"/>
          <w:kern w:val="0"/>
          <w14:ligatures w14:val="none"/>
        </w:rPr>
        <w:t xml:space="preserve"> </w:t>
      </w:r>
      <w:r w:rsidR="00242D57" w:rsidRPr="00115476">
        <w:rPr>
          <w:rFonts w:ascii="Times New Roman" w:hAnsi="Times New Roman" w:cs="Times New Roman"/>
        </w:rPr>
        <w:t>Со предложената измена се врши допрецизирање на формата и начинот на уредување на учеството на организациите во процесите на креирање јавни политики, со што се обезбедува јасна правна основа за донесување на обврзувачки правила применливи за сите органи на државната управа. Уредувањето со посебна уредба придонесува кон правна сигурност, предвидливост и еднаква примена на правилата за учество и избор на претставници, во согласност со начелата на транспарентност и инклузивност.</w:t>
      </w:r>
    </w:p>
    <w:p w14:paraId="05B5B6AD" w14:textId="77777777" w:rsidR="00F74EF0" w:rsidRPr="00115476" w:rsidRDefault="00F74EF0" w:rsidP="003A1756">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hAnsi="Times New Roman" w:cs="Times New Roman"/>
        </w:rPr>
        <w:t xml:space="preserve">Во преодните </w:t>
      </w:r>
      <w:r w:rsidR="00970C54" w:rsidRPr="00115476">
        <w:rPr>
          <w:rFonts w:ascii="Times New Roman" w:hAnsi="Times New Roman" w:cs="Times New Roman"/>
        </w:rPr>
        <w:t xml:space="preserve">и завршните </w:t>
      </w:r>
      <w:r w:rsidRPr="00115476">
        <w:rPr>
          <w:rFonts w:ascii="Times New Roman" w:hAnsi="Times New Roman" w:cs="Times New Roman"/>
        </w:rPr>
        <w:t xml:space="preserve">одредби на предлог-законот да се додава нов член, кој гласи: „Владата на Република Северна Македонија е </w:t>
      </w:r>
      <w:r w:rsidRPr="00115476">
        <w:rPr>
          <w:rFonts w:ascii="Times New Roman" w:eastAsia="Times New Roman" w:hAnsi="Times New Roman" w:cs="Times New Roman"/>
          <w:kern w:val="0"/>
          <w14:ligatures w14:val="none"/>
        </w:rPr>
        <w:t>должна да ја донесе уредбата од член 86 став (2) од овој закон во рок од шест месеци од денот на влегувањето во сила на овој закон.“</w:t>
      </w:r>
    </w:p>
    <w:p w14:paraId="272DB290" w14:textId="5B352268" w:rsidR="00F41BFC" w:rsidRPr="00115476" w:rsidRDefault="002B7D9D" w:rsidP="003A1756">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hAnsi="Times New Roman" w:cs="Times New Roman"/>
        </w:rPr>
        <w:t>Член 88, став 2 да се скрати</w:t>
      </w:r>
      <w:r w:rsidR="00E01592" w:rsidRPr="00115476">
        <w:rPr>
          <w:rFonts w:ascii="Times New Roman" w:hAnsi="Times New Roman" w:cs="Times New Roman"/>
        </w:rPr>
        <w:t xml:space="preserve"> и да гласи</w:t>
      </w:r>
      <w:r w:rsidR="008C7334" w:rsidRPr="00115476">
        <w:rPr>
          <w:rFonts w:ascii="Times New Roman" w:hAnsi="Times New Roman" w:cs="Times New Roman"/>
        </w:rPr>
        <w:t xml:space="preserve">: Надлежностите на Советот од став 1 на овој член се </w:t>
      </w:r>
      <w:r w:rsidR="00E01592" w:rsidRPr="00115476">
        <w:rPr>
          <w:rFonts w:ascii="Times New Roman" w:hAnsi="Times New Roman" w:cs="Times New Roman"/>
        </w:rPr>
        <w:t xml:space="preserve">уредуваат </w:t>
      </w:r>
      <w:r w:rsidR="008C7334" w:rsidRPr="00115476">
        <w:rPr>
          <w:rFonts w:ascii="Times New Roman" w:hAnsi="Times New Roman" w:cs="Times New Roman"/>
        </w:rPr>
        <w:t xml:space="preserve">со посебна </w:t>
      </w:r>
      <w:r w:rsidR="00511FF7">
        <w:rPr>
          <w:rFonts w:ascii="Times New Roman" w:hAnsi="Times New Roman" w:cs="Times New Roman"/>
        </w:rPr>
        <w:t>уредба</w:t>
      </w:r>
      <w:r w:rsidR="008C7334" w:rsidRPr="00115476">
        <w:rPr>
          <w:rFonts w:ascii="Times New Roman" w:hAnsi="Times New Roman" w:cs="Times New Roman"/>
        </w:rPr>
        <w:t>.</w:t>
      </w:r>
      <w:r w:rsidR="00BC7C83">
        <w:rPr>
          <w:rFonts w:ascii="Times New Roman" w:hAnsi="Times New Roman" w:cs="Times New Roman"/>
        </w:rPr>
        <w:t xml:space="preserve"> </w:t>
      </w:r>
      <w:r w:rsidR="00F41BFC" w:rsidRPr="00115476">
        <w:rPr>
          <w:rFonts w:ascii="Times New Roman" w:hAnsi="Times New Roman" w:cs="Times New Roman"/>
        </w:rPr>
        <w:t>Со предложената измена се избегнува непотребно и преоптоварувачко таксативно набројување на надлежностите на Советот во самиот закон</w:t>
      </w:r>
      <w:r w:rsidR="00A553A6">
        <w:rPr>
          <w:rFonts w:ascii="Times New Roman" w:hAnsi="Times New Roman" w:cs="Times New Roman"/>
        </w:rPr>
        <w:t>.</w:t>
      </w:r>
      <w:r w:rsidR="00F41BFC" w:rsidRPr="00115476">
        <w:rPr>
          <w:rFonts w:ascii="Times New Roman" w:hAnsi="Times New Roman" w:cs="Times New Roman"/>
        </w:rPr>
        <w:t xml:space="preserve"> На овој начин се обезбедува поголема флексибилност во уредувањето и ажурирањето на надлежностите на Советот, без потреба од чести законски измени, а истовремено се задржува правната сигурност преку јасно упатување на подзаконски акт донесен од Владата. </w:t>
      </w:r>
      <w:bookmarkStart w:id="0" w:name="_GoBack"/>
      <w:bookmarkEnd w:id="0"/>
    </w:p>
    <w:p w14:paraId="1F27FC21" w14:textId="3DF0E523" w:rsidR="00655EF2" w:rsidRDefault="002B7D9D" w:rsidP="003A1756">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hAnsi="Times New Roman" w:cs="Times New Roman"/>
        </w:rPr>
        <w:t>Во член 88</w:t>
      </w:r>
      <w:r w:rsidR="00F41BFC" w:rsidRPr="00115476">
        <w:rPr>
          <w:rFonts w:ascii="Times New Roman" w:hAnsi="Times New Roman" w:cs="Times New Roman"/>
        </w:rPr>
        <w:t xml:space="preserve"> </w:t>
      </w:r>
      <w:r w:rsidRPr="00115476">
        <w:rPr>
          <w:rFonts w:ascii="Times New Roman" w:hAnsi="Times New Roman" w:cs="Times New Roman"/>
        </w:rPr>
        <w:t>став 3</w:t>
      </w:r>
      <w:r w:rsidR="00F41BFC" w:rsidRPr="00115476">
        <w:rPr>
          <w:rFonts w:ascii="Times New Roman" w:hAnsi="Times New Roman" w:cs="Times New Roman"/>
        </w:rPr>
        <w:t xml:space="preserve"> да се замени со </w:t>
      </w:r>
      <w:r w:rsidRPr="00115476">
        <w:rPr>
          <w:rFonts w:ascii="Times New Roman" w:hAnsi="Times New Roman" w:cs="Times New Roman"/>
        </w:rPr>
        <w:t xml:space="preserve">два нови ставови кои гласат: (3) </w:t>
      </w:r>
      <w:r w:rsidR="005438D8" w:rsidRPr="00115476">
        <w:rPr>
          <w:rFonts w:ascii="Times New Roman" w:hAnsi="Times New Roman" w:cs="Times New Roman"/>
        </w:rPr>
        <w:t>Советот е составен од 27 членови и заменици членови кои ги назначува Владата</w:t>
      </w:r>
      <w:r w:rsidRPr="00115476">
        <w:rPr>
          <w:rFonts w:ascii="Times New Roman" w:hAnsi="Times New Roman" w:cs="Times New Roman"/>
        </w:rPr>
        <w:t xml:space="preserve"> </w:t>
      </w:r>
      <w:r w:rsidR="0029588D" w:rsidRPr="00115476">
        <w:rPr>
          <w:rFonts w:ascii="Times New Roman" w:hAnsi="Times New Roman" w:cs="Times New Roman"/>
          <w:lang w:val="ru-RU"/>
        </w:rPr>
        <w:t>од редот на раководни административни службеници во органите на државна управа и претставници на организациите, за време од три години.</w:t>
      </w:r>
      <w:r w:rsidRPr="00115476">
        <w:rPr>
          <w:rFonts w:ascii="Times New Roman" w:hAnsi="Times New Roman" w:cs="Times New Roman"/>
        </w:rPr>
        <w:t xml:space="preserve"> </w:t>
      </w:r>
      <w:r w:rsidR="00CE7FE2" w:rsidRPr="00115476">
        <w:rPr>
          <w:rFonts w:ascii="Times New Roman" w:hAnsi="Times New Roman" w:cs="Times New Roman"/>
        </w:rPr>
        <w:t xml:space="preserve">(4) </w:t>
      </w:r>
      <w:r w:rsidR="0029588D" w:rsidRPr="00115476">
        <w:rPr>
          <w:rFonts w:ascii="Times New Roman" w:hAnsi="Times New Roman" w:cs="Times New Roman"/>
        </w:rPr>
        <w:t>Мнозинството членови и претседателот на Советот се претставници на организации, избрани од организациите по пат на јавен повик.</w:t>
      </w:r>
      <w:r w:rsidR="00655EF2" w:rsidRPr="00115476">
        <w:rPr>
          <w:rFonts w:ascii="Times New Roman" w:hAnsi="Times New Roman" w:cs="Times New Roman"/>
        </w:rPr>
        <w:t xml:space="preserve"> Со предложената измена се обезбедува јасна и прецизна законска рамка во однос на составот, бројот и мандатот на членовите на Советот за соработка меѓу Владата и граѓанското општество, како и принципите на нивниот избор. </w:t>
      </w:r>
      <w:r w:rsidR="00655EF2" w:rsidRPr="00115476">
        <w:rPr>
          <w:rFonts w:ascii="Times New Roman" w:eastAsia="Times New Roman" w:hAnsi="Times New Roman" w:cs="Times New Roman"/>
          <w:kern w:val="0"/>
          <w14:ligatures w14:val="none"/>
        </w:rPr>
        <w:t>На овој начин во законот се задржуваат клучните елементи од постојната институционална поставеност на Советот, особено принципот на мнозинско учество и претседателствување од страна на претставници на организациите, што е од суштинско значење за обезбедување на неговата независност, легитимност и претставителност. Дополнително, јасното утврдување на бројот на членови и времетраењето на мандатот придонесува кон правна сигурност и континуитет во работата на Советот, а истовремено остава простор деталите на постапката за избор да бидат уредени со подзаконски акт.</w:t>
      </w:r>
    </w:p>
    <w:p w14:paraId="5D9350F8" w14:textId="72574AA2" w:rsidR="00BC7C83" w:rsidRPr="00115476" w:rsidRDefault="00BC7C83" w:rsidP="003A1756">
      <w:pPr>
        <w:pStyle w:val="ListParagraph"/>
        <w:numPr>
          <w:ilvl w:val="0"/>
          <w:numId w:val="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Во член 88 се додава нов став кој гласи: </w:t>
      </w:r>
      <w:r w:rsidR="00D31C4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За непречено работење на Советот, Владата донесува одлука за висината на годишниот буџет на Советот.</w:t>
      </w:r>
      <w:r w:rsidR="00D31C43">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14:ligatures w14:val="none"/>
        </w:rPr>
        <w:t xml:space="preserve"> За исполнување на надлежностите на Советот и обезбедување на функционалност на истиот потребно е да се обезбедат финансиски средства од страна на основачнот на ова тело, односно Владата</w:t>
      </w:r>
      <w:r w:rsidR="00107700">
        <w:rPr>
          <w:rFonts w:ascii="Times New Roman" w:eastAsia="Times New Roman" w:hAnsi="Times New Roman" w:cs="Times New Roman"/>
          <w:kern w:val="0"/>
          <w14:ligatures w14:val="none"/>
        </w:rPr>
        <w:t xml:space="preserve">, по примерите на Советот за реформа во јавна администрација, Совет за родова еднаквост и сл. </w:t>
      </w:r>
    </w:p>
    <w:p w14:paraId="5C005235" w14:textId="77777777" w:rsidR="00655EF2" w:rsidRPr="00115476" w:rsidRDefault="00734BA8" w:rsidP="003A1756">
      <w:pPr>
        <w:pStyle w:val="ListParagraph"/>
        <w:numPr>
          <w:ilvl w:val="0"/>
          <w:numId w:val="6"/>
        </w:numPr>
        <w:spacing w:after="0" w:line="240" w:lineRule="auto"/>
        <w:jc w:val="both"/>
        <w:rPr>
          <w:rFonts w:ascii="Times New Roman" w:eastAsia="Times New Roman" w:hAnsi="Times New Roman" w:cs="Times New Roman"/>
          <w:kern w:val="0"/>
          <w14:ligatures w14:val="none"/>
        </w:rPr>
      </w:pPr>
      <w:r w:rsidRPr="00115476">
        <w:rPr>
          <w:rFonts w:ascii="Times New Roman" w:hAnsi="Times New Roman" w:cs="Times New Roman"/>
        </w:rPr>
        <w:t xml:space="preserve">Член </w:t>
      </w:r>
      <w:r w:rsidRPr="00115476">
        <w:rPr>
          <w:rFonts w:ascii="Times New Roman" w:eastAsia="Times New Roman" w:hAnsi="Times New Roman" w:cs="Times New Roman"/>
          <w:kern w:val="0"/>
          <w14:ligatures w14:val="none"/>
        </w:rPr>
        <w:t>103 став 1 да се измени и да гласи: Органи на државната управа ќе започнат со планирање на средства за поддршка на организациите согласно овој закон започнувајќи од подготовката на буџетот за 2027 година.  </w:t>
      </w:r>
      <w:r w:rsidR="00655EF2" w:rsidRPr="00115476">
        <w:rPr>
          <w:rFonts w:ascii="Times New Roman" w:eastAsia="Times New Roman" w:hAnsi="Times New Roman" w:cs="Times New Roman"/>
          <w:kern w:val="0"/>
          <w14:ligatures w14:val="none"/>
        </w:rPr>
        <w:t xml:space="preserve">Со предложената измена се овозможува примената на одредбите за државна поддршка и кофинансирање на организациите да започне една година порано од предвиденото во Предлог-законот. Оваа измена е оправдана имајќи предвид дека постои доволен временски период од донесувањето на законот до подготовката на Буџетот за 2027 година за институциите да ги усогласат буџетските планови со новата законска рамка. Дополнително, предвидениот рок во </w:t>
      </w:r>
      <w:r w:rsidR="00963A55" w:rsidRPr="00115476">
        <w:rPr>
          <w:rFonts w:ascii="Times New Roman" w:eastAsia="Times New Roman" w:hAnsi="Times New Roman" w:cs="Times New Roman"/>
          <w:kern w:val="0"/>
          <w14:ligatures w14:val="none"/>
        </w:rPr>
        <w:t>п</w:t>
      </w:r>
      <w:r w:rsidR="00655EF2" w:rsidRPr="00115476">
        <w:rPr>
          <w:rFonts w:ascii="Times New Roman" w:eastAsia="Times New Roman" w:hAnsi="Times New Roman" w:cs="Times New Roman"/>
          <w:kern w:val="0"/>
          <w14:ligatures w14:val="none"/>
        </w:rPr>
        <w:t>редлог-законот претставува неоправдано долг период на одложена примена за одредба од овој закон, кој не е својствен ниту за системски и процесни закони како Кривичниот законик или законите со кои се уредува кривичната и граѓанската постапка. Со оваа измена се придонесува кон навремена примена на законот, ефективна поддршка на граѓанските организации и подобро искористување на средствата од меѓународни донатори преку навремено обезбедување на кофинансирање.</w:t>
      </w:r>
    </w:p>
    <w:p w14:paraId="135E9B64" w14:textId="77777777" w:rsidR="00A60A45" w:rsidRPr="00115476" w:rsidRDefault="00A60A45" w:rsidP="00C27B52">
      <w:pPr>
        <w:pStyle w:val="ListParagraph"/>
        <w:spacing w:after="0" w:line="240" w:lineRule="auto"/>
        <w:ind w:left="450" w:hanging="270"/>
        <w:jc w:val="both"/>
        <w:rPr>
          <w:rFonts w:ascii="Times New Roman" w:hAnsi="Times New Roman" w:cs="Times New Roman"/>
        </w:rPr>
      </w:pPr>
    </w:p>
    <w:p w14:paraId="2F7C0087" w14:textId="77777777" w:rsidR="00655EF2" w:rsidRPr="00115476" w:rsidRDefault="00655EF2" w:rsidP="003A1756">
      <w:pPr>
        <w:pStyle w:val="ListParagraph"/>
        <w:numPr>
          <w:ilvl w:val="0"/>
          <w:numId w:val="6"/>
        </w:numPr>
        <w:pBdr>
          <w:bottom w:val="single" w:sz="6" w:space="1" w:color="auto"/>
        </w:pBdr>
        <w:spacing w:before="120" w:after="120" w:line="240" w:lineRule="auto"/>
        <w:jc w:val="center"/>
        <w:rPr>
          <w:rFonts w:ascii="Times New Roman" w:eastAsia="Times New Roman" w:hAnsi="Times New Roman" w:cs="Times New Roman"/>
          <w:vanish/>
          <w:kern w:val="0"/>
          <w:lang w:val="en-US"/>
          <w14:ligatures w14:val="none"/>
        </w:rPr>
      </w:pPr>
      <w:r w:rsidRPr="00115476">
        <w:rPr>
          <w:rFonts w:ascii="Times New Roman" w:eastAsia="Times New Roman" w:hAnsi="Times New Roman" w:cs="Times New Roman"/>
          <w:vanish/>
          <w:kern w:val="0"/>
          <w:lang w:val="en-US"/>
          <w14:ligatures w14:val="none"/>
        </w:rPr>
        <w:t>Top of Form</w:t>
      </w:r>
    </w:p>
    <w:p w14:paraId="3353361A" w14:textId="77777777" w:rsidR="00655EF2" w:rsidRPr="00115476" w:rsidRDefault="00655EF2" w:rsidP="003A1756">
      <w:pPr>
        <w:pStyle w:val="ListParagraph"/>
        <w:numPr>
          <w:ilvl w:val="0"/>
          <w:numId w:val="6"/>
        </w:numPr>
        <w:pBdr>
          <w:top w:val="single" w:sz="6" w:space="1" w:color="auto"/>
        </w:pBdr>
        <w:spacing w:before="120" w:after="120" w:line="240" w:lineRule="auto"/>
        <w:jc w:val="center"/>
        <w:rPr>
          <w:rFonts w:ascii="Times New Roman" w:eastAsia="Times New Roman" w:hAnsi="Times New Roman" w:cs="Times New Roman"/>
          <w:vanish/>
          <w:kern w:val="0"/>
          <w:lang w:val="en-US"/>
          <w14:ligatures w14:val="none"/>
        </w:rPr>
      </w:pPr>
      <w:r w:rsidRPr="00115476">
        <w:rPr>
          <w:rFonts w:ascii="Times New Roman" w:eastAsia="Times New Roman" w:hAnsi="Times New Roman" w:cs="Times New Roman"/>
          <w:vanish/>
          <w:kern w:val="0"/>
          <w:lang w:val="en-US"/>
          <w14:ligatures w14:val="none"/>
        </w:rPr>
        <w:t>Bottom of Form</w:t>
      </w:r>
    </w:p>
    <w:p w14:paraId="7147905D" w14:textId="77777777" w:rsidR="00390198" w:rsidRPr="00115476" w:rsidRDefault="00390198" w:rsidP="002105D2">
      <w:pPr>
        <w:spacing w:before="120" w:after="120" w:line="240" w:lineRule="auto"/>
        <w:ind w:left="450" w:hanging="270"/>
        <w:rPr>
          <w:rFonts w:ascii="Times New Roman" w:hAnsi="Times New Roman" w:cs="Times New Roman"/>
        </w:rPr>
      </w:pPr>
    </w:p>
    <w:sectPr w:rsidR="00390198" w:rsidRPr="00115476" w:rsidSect="00321B7F">
      <w:headerReference w:type="first" r:id="rId11"/>
      <w:pgSz w:w="12240" w:h="15840"/>
      <w:pgMar w:top="235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2DD7" w14:textId="77777777" w:rsidR="00404693" w:rsidRDefault="00404693" w:rsidP="00321B7F">
      <w:pPr>
        <w:spacing w:after="0" w:line="240" w:lineRule="auto"/>
      </w:pPr>
      <w:r>
        <w:separator/>
      </w:r>
    </w:p>
  </w:endnote>
  <w:endnote w:type="continuationSeparator" w:id="0">
    <w:p w14:paraId="2FED6254" w14:textId="77777777" w:rsidR="00404693" w:rsidRDefault="00404693" w:rsidP="003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0E339" w14:textId="77777777" w:rsidR="00404693" w:rsidRDefault="00404693" w:rsidP="00321B7F">
      <w:pPr>
        <w:spacing w:after="0" w:line="240" w:lineRule="auto"/>
      </w:pPr>
      <w:r>
        <w:separator/>
      </w:r>
    </w:p>
  </w:footnote>
  <w:footnote w:type="continuationSeparator" w:id="0">
    <w:p w14:paraId="2459BE67" w14:textId="77777777" w:rsidR="00404693" w:rsidRDefault="00404693" w:rsidP="003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8DFE" w14:textId="77777777" w:rsidR="00321B7F" w:rsidRDefault="00321B7F">
    <w:pPr>
      <w:pStyle w:val="Header"/>
    </w:pPr>
    <w:r w:rsidRPr="00290B73">
      <w:rPr>
        <w:noProof/>
        <w:lang w:val="en-US"/>
      </w:rPr>
      <w:drawing>
        <wp:inline distT="0" distB="0" distL="0" distR="0" wp14:anchorId="24EE6522" wp14:editId="68AA80F2">
          <wp:extent cx="5403850" cy="615950"/>
          <wp:effectExtent l="0" t="0" r="6350" b="0"/>
          <wp:docPr id="8" name="Picture 8" descr="I:\Memo, fontovi, karti i drugo\Memo\NOVO MEMO\mcms-memo-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emo, fontovi, karti i drugo\Memo\NOVO MEMO\mcms-memo-m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03CF"/>
    <w:multiLevelType w:val="hybridMultilevel"/>
    <w:tmpl w:val="A83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1717B"/>
    <w:multiLevelType w:val="hybridMultilevel"/>
    <w:tmpl w:val="248C8754"/>
    <w:lvl w:ilvl="0" w:tplc="9C0E56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349BE"/>
    <w:multiLevelType w:val="hybridMultilevel"/>
    <w:tmpl w:val="6FE06E60"/>
    <w:lvl w:ilvl="0" w:tplc="8AFE97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F656C"/>
    <w:multiLevelType w:val="multilevel"/>
    <w:tmpl w:val="6DBE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7FD"/>
    <w:multiLevelType w:val="hybridMultilevel"/>
    <w:tmpl w:val="0A466A76"/>
    <w:lvl w:ilvl="0" w:tplc="8AFE973E">
      <w:start w:val="1"/>
      <w:numFmt w:val="bullet"/>
      <w:lvlText w:val="-"/>
      <w:lvlJc w:val="left"/>
      <w:pPr>
        <w:tabs>
          <w:tab w:val="num" w:pos="720"/>
        </w:tabs>
        <w:ind w:left="720" w:hanging="360"/>
      </w:pPr>
      <w:rPr>
        <w:rFonts w:ascii="Times New Roman" w:hAnsi="Times New Roman" w:hint="default"/>
      </w:rPr>
    </w:lvl>
    <w:lvl w:ilvl="1" w:tplc="C4A6BDCE" w:tentative="1">
      <w:start w:val="1"/>
      <w:numFmt w:val="bullet"/>
      <w:lvlText w:val="-"/>
      <w:lvlJc w:val="left"/>
      <w:pPr>
        <w:tabs>
          <w:tab w:val="num" w:pos="1440"/>
        </w:tabs>
        <w:ind w:left="1440" w:hanging="360"/>
      </w:pPr>
      <w:rPr>
        <w:rFonts w:ascii="Times New Roman" w:hAnsi="Times New Roman" w:hint="default"/>
      </w:rPr>
    </w:lvl>
    <w:lvl w:ilvl="2" w:tplc="37AC19EC" w:tentative="1">
      <w:start w:val="1"/>
      <w:numFmt w:val="bullet"/>
      <w:lvlText w:val="-"/>
      <w:lvlJc w:val="left"/>
      <w:pPr>
        <w:tabs>
          <w:tab w:val="num" w:pos="2160"/>
        </w:tabs>
        <w:ind w:left="2160" w:hanging="360"/>
      </w:pPr>
      <w:rPr>
        <w:rFonts w:ascii="Times New Roman" w:hAnsi="Times New Roman" w:hint="default"/>
      </w:rPr>
    </w:lvl>
    <w:lvl w:ilvl="3" w:tplc="BC801D9E" w:tentative="1">
      <w:start w:val="1"/>
      <w:numFmt w:val="bullet"/>
      <w:lvlText w:val="-"/>
      <w:lvlJc w:val="left"/>
      <w:pPr>
        <w:tabs>
          <w:tab w:val="num" w:pos="2880"/>
        </w:tabs>
        <w:ind w:left="2880" w:hanging="360"/>
      </w:pPr>
      <w:rPr>
        <w:rFonts w:ascii="Times New Roman" w:hAnsi="Times New Roman" w:hint="default"/>
      </w:rPr>
    </w:lvl>
    <w:lvl w:ilvl="4" w:tplc="8F6CA802" w:tentative="1">
      <w:start w:val="1"/>
      <w:numFmt w:val="bullet"/>
      <w:lvlText w:val="-"/>
      <w:lvlJc w:val="left"/>
      <w:pPr>
        <w:tabs>
          <w:tab w:val="num" w:pos="3600"/>
        </w:tabs>
        <w:ind w:left="3600" w:hanging="360"/>
      </w:pPr>
      <w:rPr>
        <w:rFonts w:ascii="Times New Roman" w:hAnsi="Times New Roman" w:hint="default"/>
      </w:rPr>
    </w:lvl>
    <w:lvl w:ilvl="5" w:tplc="D74403B0" w:tentative="1">
      <w:start w:val="1"/>
      <w:numFmt w:val="bullet"/>
      <w:lvlText w:val="-"/>
      <w:lvlJc w:val="left"/>
      <w:pPr>
        <w:tabs>
          <w:tab w:val="num" w:pos="4320"/>
        </w:tabs>
        <w:ind w:left="4320" w:hanging="360"/>
      </w:pPr>
      <w:rPr>
        <w:rFonts w:ascii="Times New Roman" w:hAnsi="Times New Roman" w:hint="default"/>
      </w:rPr>
    </w:lvl>
    <w:lvl w:ilvl="6" w:tplc="E10AC112" w:tentative="1">
      <w:start w:val="1"/>
      <w:numFmt w:val="bullet"/>
      <w:lvlText w:val="-"/>
      <w:lvlJc w:val="left"/>
      <w:pPr>
        <w:tabs>
          <w:tab w:val="num" w:pos="5040"/>
        </w:tabs>
        <w:ind w:left="5040" w:hanging="360"/>
      </w:pPr>
      <w:rPr>
        <w:rFonts w:ascii="Times New Roman" w:hAnsi="Times New Roman" w:hint="default"/>
      </w:rPr>
    </w:lvl>
    <w:lvl w:ilvl="7" w:tplc="6F2EC5F0" w:tentative="1">
      <w:start w:val="1"/>
      <w:numFmt w:val="bullet"/>
      <w:lvlText w:val="-"/>
      <w:lvlJc w:val="left"/>
      <w:pPr>
        <w:tabs>
          <w:tab w:val="num" w:pos="5760"/>
        </w:tabs>
        <w:ind w:left="5760" w:hanging="360"/>
      </w:pPr>
      <w:rPr>
        <w:rFonts w:ascii="Times New Roman" w:hAnsi="Times New Roman" w:hint="default"/>
      </w:rPr>
    </w:lvl>
    <w:lvl w:ilvl="8" w:tplc="174075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6BC615F"/>
    <w:multiLevelType w:val="hybridMultilevel"/>
    <w:tmpl w:val="8DA6B5AA"/>
    <w:lvl w:ilvl="0" w:tplc="E8466062">
      <w:start w:val="2"/>
      <w:numFmt w:val="bullet"/>
      <w:lvlText w:val="-"/>
      <w:lvlJc w:val="left"/>
      <w:pPr>
        <w:ind w:left="720" w:hanging="36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B0"/>
    <w:rsid w:val="0003500D"/>
    <w:rsid w:val="00054488"/>
    <w:rsid w:val="000650C9"/>
    <w:rsid w:val="0008620F"/>
    <w:rsid w:val="000A54B0"/>
    <w:rsid w:val="000B6435"/>
    <w:rsid w:val="00107700"/>
    <w:rsid w:val="00115476"/>
    <w:rsid w:val="001154C0"/>
    <w:rsid w:val="00117D5B"/>
    <w:rsid w:val="00133D03"/>
    <w:rsid w:val="00140814"/>
    <w:rsid w:val="001441B6"/>
    <w:rsid w:val="00167D79"/>
    <w:rsid w:val="00172BA7"/>
    <w:rsid w:val="00184214"/>
    <w:rsid w:val="00184ADC"/>
    <w:rsid w:val="00190909"/>
    <w:rsid w:val="001976D4"/>
    <w:rsid w:val="001B0986"/>
    <w:rsid w:val="001C1A81"/>
    <w:rsid w:val="001C1EA5"/>
    <w:rsid w:val="002105D2"/>
    <w:rsid w:val="0021571E"/>
    <w:rsid w:val="0023064A"/>
    <w:rsid w:val="00242D57"/>
    <w:rsid w:val="00294FE0"/>
    <w:rsid w:val="0029588D"/>
    <w:rsid w:val="002B7D9D"/>
    <w:rsid w:val="002D395F"/>
    <w:rsid w:val="002D5556"/>
    <w:rsid w:val="00321B7F"/>
    <w:rsid w:val="00322C90"/>
    <w:rsid w:val="0033502E"/>
    <w:rsid w:val="0036128B"/>
    <w:rsid w:val="0036573E"/>
    <w:rsid w:val="00372872"/>
    <w:rsid w:val="00390198"/>
    <w:rsid w:val="0039205D"/>
    <w:rsid w:val="003A1756"/>
    <w:rsid w:val="003D4006"/>
    <w:rsid w:val="003D5C8D"/>
    <w:rsid w:val="003E2A70"/>
    <w:rsid w:val="00404693"/>
    <w:rsid w:val="00420C7C"/>
    <w:rsid w:val="00431B54"/>
    <w:rsid w:val="004326C2"/>
    <w:rsid w:val="004333AC"/>
    <w:rsid w:val="004334E0"/>
    <w:rsid w:val="00440DB7"/>
    <w:rsid w:val="00442038"/>
    <w:rsid w:val="0044652B"/>
    <w:rsid w:val="004B7F8E"/>
    <w:rsid w:val="004C68F5"/>
    <w:rsid w:val="004D0293"/>
    <w:rsid w:val="00511FF7"/>
    <w:rsid w:val="00512F3A"/>
    <w:rsid w:val="00533751"/>
    <w:rsid w:val="00540123"/>
    <w:rsid w:val="005438D8"/>
    <w:rsid w:val="00577D69"/>
    <w:rsid w:val="005A55F3"/>
    <w:rsid w:val="005C4520"/>
    <w:rsid w:val="005C55DF"/>
    <w:rsid w:val="005D176B"/>
    <w:rsid w:val="005D5CB9"/>
    <w:rsid w:val="005E0A90"/>
    <w:rsid w:val="00621258"/>
    <w:rsid w:val="00655EF2"/>
    <w:rsid w:val="00664986"/>
    <w:rsid w:val="0069741B"/>
    <w:rsid w:val="006A0386"/>
    <w:rsid w:val="006A0799"/>
    <w:rsid w:val="006F7DA2"/>
    <w:rsid w:val="007139FA"/>
    <w:rsid w:val="007274D7"/>
    <w:rsid w:val="00733777"/>
    <w:rsid w:val="00734BA8"/>
    <w:rsid w:val="007635F2"/>
    <w:rsid w:val="007822CB"/>
    <w:rsid w:val="007B297C"/>
    <w:rsid w:val="007E0AD2"/>
    <w:rsid w:val="00807E18"/>
    <w:rsid w:val="0082289F"/>
    <w:rsid w:val="00831164"/>
    <w:rsid w:val="008347D5"/>
    <w:rsid w:val="008416A9"/>
    <w:rsid w:val="00847288"/>
    <w:rsid w:val="0084750F"/>
    <w:rsid w:val="00847DB8"/>
    <w:rsid w:val="00851A92"/>
    <w:rsid w:val="008523D5"/>
    <w:rsid w:val="0086506E"/>
    <w:rsid w:val="008C7334"/>
    <w:rsid w:val="008D4302"/>
    <w:rsid w:val="008D4654"/>
    <w:rsid w:val="00927D26"/>
    <w:rsid w:val="00963A55"/>
    <w:rsid w:val="00964C2F"/>
    <w:rsid w:val="00965916"/>
    <w:rsid w:val="00970C54"/>
    <w:rsid w:val="009B43FA"/>
    <w:rsid w:val="009F2117"/>
    <w:rsid w:val="00A5354F"/>
    <w:rsid w:val="00A553A6"/>
    <w:rsid w:val="00A55520"/>
    <w:rsid w:val="00A60A45"/>
    <w:rsid w:val="00A6572D"/>
    <w:rsid w:val="00A816D9"/>
    <w:rsid w:val="00A818C0"/>
    <w:rsid w:val="00AA003B"/>
    <w:rsid w:val="00AB735C"/>
    <w:rsid w:val="00AD3A3B"/>
    <w:rsid w:val="00B05159"/>
    <w:rsid w:val="00B3124B"/>
    <w:rsid w:val="00B3703F"/>
    <w:rsid w:val="00BA591F"/>
    <w:rsid w:val="00BC7C83"/>
    <w:rsid w:val="00BE4968"/>
    <w:rsid w:val="00C01CE0"/>
    <w:rsid w:val="00C20FA3"/>
    <w:rsid w:val="00C27B52"/>
    <w:rsid w:val="00C331AB"/>
    <w:rsid w:val="00C67156"/>
    <w:rsid w:val="00C774BE"/>
    <w:rsid w:val="00C8449D"/>
    <w:rsid w:val="00CA3245"/>
    <w:rsid w:val="00CB229B"/>
    <w:rsid w:val="00CD04A1"/>
    <w:rsid w:val="00CE3602"/>
    <w:rsid w:val="00CE7F1B"/>
    <w:rsid w:val="00CE7FE2"/>
    <w:rsid w:val="00CF41B3"/>
    <w:rsid w:val="00D06F61"/>
    <w:rsid w:val="00D31C43"/>
    <w:rsid w:val="00D34D93"/>
    <w:rsid w:val="00D702ED"/>
    <w:rsid w:val="00D84504"/>
    <w:rsid w:val="00DA2394"/>
    <w:rsid w:val="00DC664E"/>
    <w:rsid w:val="00DF57F3"/>
    <w:rsid w:val="00E01592"/>
    <w:rsid w:val="00E051D0"/>
    <w:rsid w:val="00E1036E"/>
    <w:rsid w:val="00E13A1E"/>
    <w:rsid w:val="00E26EC8"/>
    <w:rsid w:val="00E30A23"/>
    <w:rsid w:val="00E8512E"/>
    <w:rsid w:val="00EA099A"/>
    <w:rsid w:val="00EB516B"/>
    <w:rsid w:val="00F06039"/>
    <w:rsid w:val="00F14B3A"/>
    <w:rsid w:val="00F41BFC"/>
    <w:rsid w:val="00F51B8E"/>
    <w:rsid w:val="00F735E5"/>
    <w:rsid w:val="00F74EF0"/>
    <w:rsid w:val="00F761FD"/>
    <w:rsid w:val="00F96096"/>
    <w:rsid w:val="00FC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60C81"/>
  <w15:chartTrackingRefBased/>
  <w15:docId w15:val="{185F6654-8899-4DCC-9168-F3CC1E86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mk-MK"/>
    </w:rPr>
  </w:style>
  <w:style w:type="paragraph" w:styleId="Heading3">
    <w:name w:val="heading 3"/>
    <w:basedOn w:val="Normal"/>
    <w:link w:val="Heading3Char"/>
    <w:uiPriority w:val="9"/>
    <w:qFormat/>
    <w:rsid w:val="004C68F5"/>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97C"/>
    <w:pPr>
      <w:ind w:left="720"/>
      <w:contextualSpacing/>
    </w:pPr>
  </w:style>
  <w:style w:type="paragraph" w:styleId="NoSpacing">
    <w:name w:val="No Spacing"/>
    <w:uiPriority w:val="1"/>
    <w:qFormat/>
    <w:rsid w:val="00927D26"/>
    <w:pPr>
      <w:spacing w:after="0" w:line="240" w:lineRule="auto"/>
    </w:pPr>
    <w:rPr>
      <w:kern w:val="0"/>
      <w14:ligatures w14:val="none"/>
    </w:rPr>
  </w:style>
  <w:style w:type="character" w:styleId="Hyperlink">
    <w:name w:val="Hyperlink"/>
    <w:basedOn w:val="DefaultParagraphFont"/>
    <w:uiPriority w:val="99"/>
    <w:semiHidden/>
    <w:unhideWhenUsed/>
    <w:rsid w:val="003D4006"/>
    <w:rPr>
      <w:color w:val="0000FF"/>
      <w:u w:val="single"/>
    </w:rPr>
  </w:style>
  <w:style w:type="character" w:styleId="CommentReference">
    <w:name w:val="annotation reference"/>
    <w:basedOn w:val="DefaultParagraphFont"/>
    <w:uiPriority w:val="99"/>
    <w:semiHidden/>
    <w:unhideWhenUsed/>
    <w:rsid w:val="007635F2"/>
    <w:rPr>
      <w:sz w:val="16"/>
      <w:szCs w:val="16"/>
    </w:rPr>
  </w:style>
  <w:style w:type="paragraph" w:styleId="CommentText">
    <w:name w:val="annotation text"/>
    <w:basedOn w:val="Normal"/>
    <w:link w:val="CommentTextChar"/>
    <w:uiPriority w:val="99"/>
    <w:semiHidden/>
    <w:unhideWhenUsed/>
    <w:rsid w:val="007635F2"/>
    <w:pPr>
      <w:spacing w:line="240" w:lineRule="auto"/>
    </w:pPr>
    <w:rPr>
      <w:sz w:val="20"/>
      <w:szCs w:val="20"/>
    </w:rPr>
  </w:style>
  <w:style w:type="character" w:customStyle="1" w:styleId="CommentTextChar">
    <w:name w:val="Comment Text Char"/>
    <w:basedOn w:val="DefaultParagraphFont"/>
    <w:link w:val="CommentText"/>
    <w:uiPriority w:val="99"/>
    <w:semiHidden/>
    <w:rsid w:val="007635F2"/>
    <w:rPr>
      <w:sz w:val="20"/>
      <w:szCs w:val="20"/>
      <w:lang w:val="mk-MK"/>
    </w:rPr>
  </w:style>
  <w:style w:type="paragraph" w:styleId="CommentSubject">
    <w:name w:val="annotation subject"/>
    <w:basedOn w:val="CommentText"/>
    <w:next w:val="CommentText"/>
    <w:link w:val="CommentSubjectChar"/>
    <w:uiPriority w:val="99"/>
    <w:semiHidden/>
    <w:unhideWhenUsed/>
    <w:rsid w:val="007635F2"/>
    <w:rPr>
      <w:b/>
      <w:bCs/>
    </w:rPr>
  </w:style>
  <w:style w:type="character" w:customStyle="1" w:styleId="CommentSubjectChar">
    <w:name w:val="Comment Subject Char"/>
    <w:basedOn w:val="CommentTextChar"/>
    <w:link w:val="CommentSubject"/>
    <w:uiPriority w:val="99"/>
    <w:semiHidden/>
    <w:rsid w:val="007635F2"/>
    <w:rPr>
      <w:b/>
      <w:bCs/>
      <w:sz w:val="20"/>
      <w:szCs w:val="20"/>
      <w:lang w:val="mk-MK"/>
    </w:rPr>
  </w:style>
  <w:style w:type="paragraph" w:styleId="BalloonText">
    <w:name w:val="Balloon Text"/>
    <w:basedOn w:val="Normal"/>
    <w:link w:val="BalloonTextChar"/>
    <w:uiPriority w:val="99"/>
    <w:semiHidden/>
    <w:unhideWhenUsed/>
    <w:rsid w:val="0076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5F2"/>
    <w:rPr>
      <w:rFonts w:ascii="Segoe UI" w:hAnsi="Segoe UI" w:cs="Segoe UI"/>
      <w:sz w:val="18"/>
      <w:szCs w:val="18"/>
      <w:lang w:val="mk-MK"/>
    </w:rPr>
  </w:style>
  <w:style w:type="paragraph" w:styleId="NormalWeb">
    <w:name w:val="Normal (Web)"/>
    <w:basedOn w:val="Normal"/>
    <w:uiPriority w:val="99"/>
    <w:unhideWhenUsed/>
    <w:rsid w:val="0096591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965916"/>
    <w:rPr>
      <w:b/>
      <w:bCs/>
    </w:rPr>
  </w:style>
  <w:style w:type="character" w:customStyle="1" w:styleId="Heading3Char">
    <w:name w:val="Heading 3 Char"/>
    <w:basedOn w:val="DefaultParagraphFont"/>
    <w:link w:val="Heading3"/>
    <w:uiPriority w:val="9"/>
    <w:rsid w:val="004C68F5"/>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321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7F"/>
    <w:rPr>
      <w:lang w:val="mk-MK"/>
    </w:rPr>
  </w:style>
  <w:style w:type="paragraph" w:styleId="Footer">
    <w:name w:val="footer"/>
    <w:basedOn w:val="Normal"/>
    <w:link w:val="FooterChar"/>
    <w:uiPriority w:val="99"/>
    <w:unhideWhenUsed/>
    <w:rsid w:val="00321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7F"/>
    <w:rPr>
      <w:lang w:val="mk-MK"/>
    </w:rPr>
  </w:style>
  <w:style w:type="paragraph" w:styleId="z-TopofForm">
    <w:name w:val="HTML Top of Form"/>
    <w:basedOn w:val="Normal"/>
    <w:next w:val="Normal"/>
    <w:link w:val="z-TopofFormChar"/>
    <w:hidden/>
    <w:uiPriority w:val="99"/>
    <w:semiHidden/>
    <w:unhideWhenUsed/>
    <w:rsid w:val="00655EF2"/>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55EF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5EF2"/>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655EF2"/>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08304">
      <w:bodyDiv w:val="1"/>
      <w:marLeft w:val="0"/>
      <w:marRight w:val="0"/>
      <w:marTop w:val="0"/>
      <w:marBottom w:val="0"/>
      <w:divBdr>
        <w:top w:val="none" w:sz="0" w:space="0" w:color="auto"/>
        <w:left w:val="none" w:sz="0" w:space="0" w:color="auto"/>
        <w:bottom w:val="none" w:sz="0" w:space="0" w:color="auto"/>
        <w:right w:val="none" w:sz="0" w:space="0" w:color="auto"/>
      </w:divBdr>
    </w:div>
    <w:div w:id="145047928">
      <w:bodyDiv w:val="1"/>
      <w:marLeft w:val="0"/>
      <w:marRight w:val="0"/>
      <w:marTop w:val="0"/>
      <w:marBottom w:val="0"/>
      <w:divBdr>
        <w:top w:val="none" w:sz="0" w:space="0" w:color="auto"/>
        <w:left w:val="none" w:sz="0" w:space="0" w:color="auto"/>
        <w:bottom w:val="none" w:sz="0" w:space="0" w:color="auto"/>
        <w:right w:val="none" w:sz="0" w:space="0" w:color="auto"/>
      </w:divBdr>
      <w:divsChild>
        <w:div w:id="53412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411984">
      <w:bodyDiv w:val="1"/>
      <w:marLeft w:val="0"/>
      <w:marRight w:val="0"/>
      <w:marTop w:val="0"/>
      <w:marBottom w:val="0"/>
      <w:divBdr>
        <w:top w:val="none" w:sz="0" w:space="0" w:color="auto"/>
        <w:left w:val="none" w:sz="0" w:space="0" w:color="auto"/>
        <w:bottom w:val="none" w:sz="0" w:space="0" w:color="auto"/>
        <w:right w:val="none" w:sz="0" w:space="0" w:color="auto"/>
      </w:divBdr>
      <w:divsChild>
        <w:div w:id="777872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034644">
      <w:bodyDiv w:val="1"/>
      <w:marLeft w:val="0"/>
      <w:marRight w:val="0"/>
      <w:marTop w:val="0"/>
      <w:marBottom w:val="0"/>
      <w:divBdr>
        <w:top w:val="none" w:sz="0" w:space="0" w:color="auto"/>
        <w:left w:val="none" w:sz="0" w:space="0" w:color="auto"/>
        <w:bottom w:val="none" w:sz="0" w:space="0" w:color="auto"/>
        <w:right w:val="none" w:sz="0" w:space="0" w:color="auto"/>
      </w:divBdr>
      <w:divsChild>
        <w:div w:id="174025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350396">
      <w:bodyDiv w:val="1"/>
      <w:marLeft w:val="0"/>
      <w:marRight w:val="0"/>
      <w:marTop w:val="0"/>
      <w:marBottom w:val="0"/>
      <w:divBdr>
        <w:top w:val="none" w:sz="0" w:space="0" w:color="auto"/>
        <w:left w:val="none" w:sz="0" w:space="0" w:color="auto"/>
        <w:bottom w:val="none" w:sz="0" w:space="0" w:color="auto"/>
        <w:right w:val="none" w:sz="0" w:space="0" w:color="auto"/>
      </w:divBdr>
      <w:divsChild>
        <w:div w:id="2083871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937301">
      <w:bodyDiv w:val="1"/>
      <w:marLeft w:val="0"/>
      <w:marRight w:val="0"/>
      <w:marTop w:val="0"/>
      <w:marBottom w:val="0"/>
      <w:divBdr>
        <w:top w:val="none" w:sz="0" w:space="0" w:color="auto"/>
        <w:left w:val="none" w:sz="0" w:space="0" w:color="auto"/>
        <w:bottom w:val="none" w:sz="0" w:space="0" w:color="auto"/>
        <w:right w:val="none" w:sz="0" w:space="0" w:color="auto"/>
      </w:divBdr>
      <w:divsChild>
        <w:div w:id="389381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831075">
      <w:bodyDiv w:val="1"/>
      <w:marLeft w:val="0"/>
      <w:marRight w:val="0"/>
      <w:marTop w:val="0"/>
      <w:marBottom w:val="0"/>
      <w:divBdr>
        <w:top w:val="none" w:sz="0" w:space="0" w:color="auto"/>
        <w:left w:val="none" w:sz="0" w:space="0" w:color="auto"/>
        <w:bottom w:val="none" w:sz="0" w:space="0" w:color="auto"/>
        <w:right w:val="none" w:sz="0" w:space="0" w:color="auto"/>
      </w:divBdr>
    </w:div>
    <w:div w:id="815992519">
      <w:bodyDiv w:val="1"/>
      <w:marLeft w:val="0"/>
      <w:marRight w:val="0"/>
      <w:marTop w:val="0"/>
      <w:marBottom w:val="0"/>
      <w:divBdr>
        <w:top w:val="none" w:sz="0" w:space="0" w:color="auto"/>
        <w:left w:val="none" w:sz="0" w:space="0" w:color="auto"/>
        <w:bottom w:val="none" w:sz="0" w:space="0" w:color="auto"/>
        <w:right w:val="none" w:sz="0" w:space="0" w:color="auto"/>
      </w:divBdr>
    </w:div>
    <w:div w:id="1022559292">
      <w:bodyDiv w:val="1"/>
      <w:marLeft w:val="0"/>
      <w:marRight w:val="0"/>
      <w:marTop w:val="0"/>
      <w:marBottom w:val="0"/>
      <w:divBdr>
        <w:top w:val="none" w:sz="0" w:space="0" w:color="auto"/>
        <w:left w:val="none" w:sz="0" w:space="0" w:color="auto"/>
        <w:bottom w:val="none" w:sz="0" w:space="0" w:color="auto"/>
        <w:right w:val="none" w:sz="0" w:space="0" w:color="auto"/>
      </w:divBdr>
      <w:divsChild>
        <w:div w:id="210995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371871">
      <w:bodyDiv w:val="1"/>
      <w:marLeft w:val="0"/>
      <w:marRight w:val="0"/>
      <w:marTop w:val="0"/>
      <w:marBottom w:val="0"/>
      <w:divBdr>
        <w:top w:val="none" w:sz="0" w:space="0" w:color="auto"/>
        <w:left w:val="none" w:sz="0" w:space="0" w:color="auto"/>
        <w:bottom w:val="none" w:sz="0" w:space="0" w:color="auto"/>
        <w:right w:val="none" w:sz="0" w:space="0" w:color="auto"/>
      </w:divBdr>
      <w:divsChild>
        <w:div w:id="178306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955252">
      <w:bodyDiv w:val="1"/>
      <w:marLeft w:val="0"/>
      <w:marRight w:val="0"/>
      <w:marTop w:val="0"/>
      <w:marBottom w:val="0"/>
      <w:divBdr>
        <w:top w:val="none" w:sz="0" w:space="0" w:color="auto"/>
        <w:left w:val="none" w:sz="0" w:space="0" w:color="auto"/>
        <w:bottom w:val="none" w:sz="0" w:space="0" w:color="auto"/>
        <w:right w:val="none" w:sz="0" w:space="0" w:color="auto"/>
      </w:divBdr>
      <w:divsChild>
        <w:div w:id="1878817131">
          <w:marLeft w:val="0"/>
          <w:marRight w:val="0"/>
          <w:marTop w:val="0"/>
          <w:marBottom w:val="0"/>
          <w:divBdr>
            <w:top w:val="none" w:sz="0" w:space="0" w:color="auto"/>
            <w:left w:val="none" w:sz="0" w:space="0" w:color="auto"/>
            <w:bottom w:val="none" w:sz="0" w:space="0" w:color="auto"/>
            <w:right w:val="none" w:sz="0" w:space="0" w:color="auto"/>
          </w:divBdr>
          <w:divsChild>
            <w:div w:id="746464548">
              <w:marLeft w:val="0"/>
              <w:marRight w:val="0"/>
              <w:marTop w:val="0"/>
              <w:marBottom w:val="0"/>
              <w:divBdr>
                <w:top w:val="none" w:sz="0" w:space="0" w:color="auto"/>
                <w:left w:val="none" w:sz="0" w:space="0" w:color="auto"/>
                <w:bottom w:val="none" w:sz="0" w:space="0" w:color="auto"/>
                <w:right w:val="none" w:sz="0" w:space="0" w:color="auto"/>
              </w:divBdr>
              <w:divsChild>
                <w:div w:id="2121798335">
                  <w:marLeft w:val="0"/>
                  <w:marRight w:val="0"/>
                  <w:marTop w:val="0"/>
                  <w:marBottom w:val="0"/>
                  <w:divBdr>
                    <w:top w:val="none" w:sz="0" w:space="0" w:color="auto"/>
                    <w:left w:val="none" w:sz="0" w:space="0" w:color="auto"/>
                    <w:bottom w:val="none" w:sz="0" w:space="0" w:color="auto"/>
                    <w:right w:val="none" w:sz="0" w:space="0" w:color="auto"/>
                  </w:divBdr>
                  <w:divsChild>
                    <w:div w:id="166331996">
                      <w:marLeft w:val="0"/>
                      <w:marRight w:val="0"/>
                      <w:marTop w:val="0"/>
                      <w:marBottom w:val="0"/>
                      <w:divBdr>
                        <w:top w:val="none" w:sz="0" w:space="0" w:color="auto"/>
                        <w:left w:val="none" w:sz="0" w:space="0" w:color="auto"/>
                        <w:bottom w:val="none" w:sz="0" w:space="0" w:color="auto"/>
                        <w:right w:val="none" w:sz="0" w:space="0" w:color="auto"/>
                      </w:divBdr>
                      <w:divsChild>
                        <w:div w:id="1136803528">
                          <w:marLeft w:val="0"/>
                          <w:marRight w:val="0"/>
                          <w:marTop w:val="0"/>
                          <w:marBottom w:val="0"/>
                          <w:divBdr>
                            <w:top w:val="none" w:sz="0" w:space="0" w:color="auto"/>
                            <w:left w:val="none" w:sz="0" w:space="0" w:color="auto"/>
                            <w:bottom w:val="none" w:sz="0" w:space="0" w:color="auto"/>
                            <w:right w:val="none" w:sz="0" w:space="0" w:color="auto"/>
                          </w:divBdr>
                          <w:divsChild>
                            <w:div w:id="849488360">
                              <w:marLeft w:val="0"/>
                              <w:marRight w:val="0"/>
                              <w:marTop w:val="0"/>
                              <w:marBottom w:val="0"/>
                              <w:divBdr>
                                <w:top w:val="none" w:sz="0" w:space="0" w:color="auto"/>
                                <w:left w:val="none" w:sz="0" w:space="0" w:color="auto"/>
                                <w:bottom w:val="none" w:sz="0" w:space="0" w:color="auto"/>
                                <w:right w:val="none" w:sz="0" w:space="0" w:color="auto"/>
                              </w:divBdr>
                              <w:divsChild>
                                <w:div w:id="834228878">
                                  <w:marLeft w:val="0"/>
                                  <w:marRight w:val="0"/>
                                  <w:marTop w:val="0"/>
                                  <w:marBottom w:val="0"/>
                                  <w:divBdr>
                                    <w:top w:val="none" w:sz="0" w:space="0" w:color="auto"/>
                                    <w:left w:val="none" w:sz="0" w:space="0" w:color="auto"/>
                                    <w:bottom w:val="none" w:sz="0" w:space="0" w:color="auto"/>
                                    <w:right w:val="none" w:sz="0" w:space="0" w:color="auto"/>
                                  </w:divBdr>
                                  <w:divsChild>
                                    <w:div w:id="1266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552209">
          <w:marLeft w:val="0"/>
          <w:marRight w:val="0"/>
          <w:marTop w:val="0"/>
          <w:marBottom w:val="0"/>
          <w:divBdr>
            <w:top w:val="none" w:sz="0" w:space="0" w:color="auto"/>
            <w:left w:val="none" w:sz="0" w:space="0" w:color="auto"/>
            <w:bottom w:val="none" w:sz="0" w:space="0" w:color="auto"/>
            <w:right w:val="none" w:sz="0" w:space="0" w:color="auto"/>
          </w:divBdr>
          <w:divsChild>
            <w:div w:id="1376156650">
              <w:marLeft w:val="0"/>
              <w:marRight w:val="0"/>
              <w:marTop w:val="0"/>
              <w:marBottom w:val="0"/>
              <w:divBdr>
                <w:top w:val="none" w:sz="0" w:space="0" w:color="auto"/>
                <w:left w:val="none" w:sz="0" w:space="0" w:color="auto"/>
                <w:bottom w:val="none" w:sz="0" w:space="0" w:color="auto"/>
                <w:right w:val="none" w:sz="0" w:space="0" w:color="auto"/>
              </w:divBdr>
              <w:divsChild>
                <w:div w:id="1496072632">
                  <w:marLeft w:val="0"/>
                  <w:marRight w:val="0"/>
                  <w:marTop w:val="0"/>
                  <w:marBottom w:val="0"/>
                  <w:divBdr>
                    <w:top w:val="none" w:sz="0" w:space="0" w:color="auto"/>
                    <w:left w:val="none" w:sz="0" w:space="0" w:color="auto"/>
                    <w:bottom w:val="none" w:sz="0" w:space="0" w:color="auto"/>
                    <w:right w:val="none" w:sz="0" w:space="0" w:color="auto"/>
                  </w:divBdr>
                  <w:divsChild>
                    <w:div w:id="377508675">
                      <w:marLeft w:val="0"/>
                      <w:marRight w:val="0"/>
                      <w:marTop w:val="0"/>
                      <w:marBottom w:val="0"/>
                      <w:divBdr>
                        <w:top w:val="none" w:sz="0" w:space="0" w:color="auto"/>
                        <w:left w:val="none" w:sz="0" w:space="0" w:color="auto"/>
                        <w:bottom w:val="none" w:sz="0" w:space="0" w:color="auto"/>
                        <w:right w:val="none" w:sz="0" w:space="0" w:color="auto"/>
                      </w:divBdr>
                      <w:divsChild>
                        <w:div w:id="1328166182">
                          <w:marLeft w:val="0"/>
                          <w:marRight w:val="0"/>
                          <w:marTop w:val="0"/>
                          <w:marBottom w:val="0"/>
                          <w:divBdr>
                            <w:top w:val="none" w:sz="0" w:space="0" w:color="auto"/>
                            <w:left w:val="none" w:sz="0" w:space="0" w:color="auto"/>
                            <w:bottom w:val="none" w:sz="0" w:space="0" w:color="auto"/>
                            <w:right w:val="none" w:sz="0" w:space="0" w:color="auto"/>
                          </w:divBdr>
                          <w:divsChild>
                            <w:div w:id="1266884956">
                              <w:marLeft w:val="0"/>
                              <w:marRight w:val="0"/>
                              <w:marTop w:val="0"/>
                              <w:marBottom w:val="0"/>
                              <w:divBdr>
                                <w:top w:val="none" w:sz="0" w:space="0" w:color="auto"/>
                                <w:left w:val="none" w:sz="0" w:space="0" w:color="auto"/>
                                <w:bottom w:val="none" w:sz="0" w:space="0" w:color="auto"/>
                                <w:right w:val="none" w:sz="0" w:space="0" w:color="auto"/>
                              </w:divBdr>
                              <w:divsChild>
                                <w:div w:id="106699106">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219876">
      <w:bodyDiv w:val="1"/>
      <w:marLeft w:val="0"/>
      <w:marRight w:val="0"/>
      <w:marTop w:val="0"/>
      <w:marBottom w:val="0"/>
      <w:divBdr>
        <w:top w:val="none" w:sz="0" w:space="0" w:color="auto"/>
        <w:left w:val="none" w:sz="0" w:space="0" w:color="auto"/>
        <w:bottom w:val="none" w:sz="0" w:space="0" w:color="auto"/>
        <w:right w:val="none" w:sz="0" w:space="0" w:color="auto"/>
      </w:divBdr>
    </w:div>
    <w:div w:id="1397314151">
      <w:bodyDiv w:val="1"/>
      <w:marLeft w:val="0"/>
      <w:marRight w:val="0"/>
      <w:marTop w:val="0"/>
      <w:marBottom w:val="0"/>
      <w:divBdr>
        <w:top w:val="none" w:sz="0" w:space="0" w:color="auto"/>
        <w:left w:val="none" w:sz="0" w:space="0" w:color="auto"/>
        <w:bottom w:val="none" w:sz="0" w:space="0" w:color="auto"/>
        <w:right w:val="none" w:sz="0" w:space="0" w:color="auto"/>
      </w:divBdr>
    </w:div>
    <w:div w:id="1424258184">
      <w:bodyDiv w:val="1"/>
      <w:marLeft w:val="0"/>
      <w:marRight w:val="0"/>
      <w:marTop w:val="0"/>
      <w:marBottom w:val="0"/>
      <w:divBdr>
        <w:top w:val="none" w:sz="0" w:space="0" w:color="auto"/>
        <w:left w:val="none" w:sz="0" w:space="0" w:color="auto"/>
        <w:bottom w:val="none" w:sz="0" w:space="0" w:color="auto"/>
        <w:right w:val="none" w:sz="0" w:space="0" w:color="auto"/>
      </w:divBdr>
    </w:div>
    <w:div w:id="1536042292">
      <w:bodyDiv w:val="1"/>
      <w:marLeft w:val="0"/>
      <w:marRight w:val="0"/>
      <w:marTop w:val="0"/>
      <w:marBottom w:val="0"/>
      <w:divBdr>
        <w:top w:val="none" w:sz="0" w:space="0" w:color="auto"/>
        <w:left w:val="none" w:sz="0" w:space="0" w:color="auto"/>
        <w:bottom w:val="none" w:sz="0" w:space="0" w:color="auto"/>
        <w:right w:val="none" w:sz="0" w:space="0" w:color="auto"/>
      </w:divBdr>
    </w:div>
    <w:div w:id="1737047041">
      <w:bodyDiv w:val="1"/>
      <w:marLeft w:val="0"/>
      <w:marRight w:val="0"/>
      <w:marTop w:val="0"/>
      <w:marBottom w:val="0"/>
      <w:divBdr>
        <w:top w:val="none" w:sz="0" w:space="0" w:color="auto"/>
        <w:left w:val="none" w:sz="0" w:space="0" w:color="auto"/>
        <w:bottom w:val="none" w:sz="0" w:space="0" w:color="auto"/>
        <w:right w:val="none" w:sz="0" w:space="0" w:color="auto"/>
      </w:divBdr>
      <w:divsChild>
        <w:div w:id="356736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730267">
      <w:bodyDiv w:val="1"/>
      <w:marLeft w:val="0"/>
      <w:marRight w:val="0"/>
      <w:marTop w:val="0"/>
      <w:marBottom w:val="0"/>
      <w:divBdr>
        <w:top w:val="none" w:sz="0" w:space="0" w:color="auto"/>
        <w:left w:val="none" w:sz="0" w:space="0" w:color="auto"/>
        <w:bottom w:val="none" w:sz="0" w:space="0" w:color="auto"/>
        <w:right w:val="none" w:sz="0" w:space="0" w:color="auto"/>
      </w:divBdr>
      <w:divsChild>
        <w:div w:id="2133279762">
          <w:marLeft w:val="0"/>
          <w:marRight w:val="0"/>
          <w:marTop w:val="0"/>
          <w:marBottom w:val="0"/>
          <w:divBdr>
            <w:top w:val="none" w:sz="0" w:space="0" w:color="auto"/>
            <w:left w:val="none" w:sz="0" w:space="0" w:color="auto"/>
            <w:bottom w:val="none" w:sz="0" w:space="0" w:color="auto"/>
            <w:right w:val="none" w:sz="0" w:space="0" w:color="auto"/>
          </w:divBdr>
          <w:divsChild>
            <w:div w:id="1728145719">
              <w:marLeft w:val="0"/>
              <w:marRight w:val="0"/>
              <w:marTop w:val="0"/>
              <w:marBottom w:val="0"/>
              <w:divBdr>
                <w:top w:val="none" w:sz="0" w:space="0" w:color="auto"/>
                <w:left w:val="none" w:sz="0" w:space="0" w:color="auto"/>
                <w:bottom w:val="none" w:sz="0" w:space="0" w:color="auto"/>
                <w:right w:val="none" w:sz="0" w:space="0" w:color="auto"/>
              </w:divBdr>
              <w:divsChild>
                <w:div w:id="158349919">
                  <w:marLeft w:val="0"/>
                  <w:marRight w:val="0"/>
                  <w:marTop w:val="0"/>
                  <w:marBottom w:val="0"/>
                  <w:divBdr>
                    <w:top w:val="none" w:sz="0" w:space="0" w:color="auto"/>
                    <w:left w:val="none" w:sz="0" w:space="0" w:color="auto"/>
                    <w:bottom w:val="none" w:sz="0" w:space="0" w:color="auto"/>
                    <w:right w:val="none" w:sz="0" w:space="0" w:color="auto"/>
                  </w:divBdr>
                  <w:divsChild>
                    <w:div w:id="3853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97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0C30697FEEC4BB3360B49442E0D54" ma:contentTypeVersion="18" ma:contentTypeDescription="Create a new document." ma:contentTypeScope="" ma:versionID="fdcc386ff74682539c6295246ec698cf">
  <xsd:schema xmlns:xsd="http://www.w3.org/2001/XMLSchema" xmlns:xs="http://www.w3.org/2001/XMLSchema" xmlns:p="http://schemas.microsoft.com/office/2006/metadata/properties" xmlns:ns3="9f38953c-9c5c-4a95-802f-a8ac503c8997" xmlns:ns4="29c546f7-d835-46f0-8100-49bc752b9065" targetNamespace="http://schemas.microsoft.com/office/2006/metadata/properties" ma:root="true" ma:fieldsID="1b54b7df64801a2045b3120261ec7a28" ns3:_="" ns4:_="">
    <xsd:import namespace="9f38953c-9c5c-4a95-802f-a8ac503c8997"/>
    <xsd:import namespace="29c546f7-d835-46f0-8100-49bc752b9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8953c-9c5c-4a95-802f-a8ac503c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546f7-d835-46f0-8100-49bc752b90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c546f7-d835-46f0-8100-49bc752b90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FF9AD-85B0-4A9B-A640-C9FF53264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8953c-9c5c-4a95-802f-a8ac503c8997"/>
    <ds:schemaRef ds:uri="29c546f7-d835-46f0-8100-49bc752b9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45C98-782A-451F-BFC2-255350F35DE2}">
  <ds:schemaRefs>
    <ds:schemaRef ds:uri="http://schemas.microsoft.com/sharepoint/v3/contenttype/forms"/>
  </ds:schemaRefs>
</ds:datastoreItem>
</file>

<file path=customXml/itemProps3.xml><?xml version="1.0" encoding="utf-8"?>
<ds:datastoreItem xmlns:ds="http://schemas.openxmlformats.org/officeDocument/2006/customXml" ds:itemID="{F9FF28D4-793D-4D5D-ADF6-91EE1DD9F104}">
  <ds:schemaRefs>
    <ds:schemaRef ds:uri="29c546f7-d835-46f0-8100-49bc752b9065"/>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9f38953c-9c5c-4a95-802f-a8ac503c8997"/>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06D6665-0101-4584-BD72-E67A85CF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2687</Words>
  <Characters>15052</Characters>
  <Application>Microsoft Office Word</Application>
  <DocSecurity>0</DocSecurity>
  <Lines>221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Velickovska</dc:creator>
  <cp:keywords/>
  <dc:description/>
  <cp:lastModifiedBy>Valentina Velickovska</cp:lastModifiedBy>
  <cp:revision>99</cp:revision>
  <cp:lastPrinted>2026-01-29T11:21:00Z</cp:lastPrinted>
  <dcterms:created xsi:type="dcterms:W3CDTF">2026-01-20T10:24:00Z</dcterms:created>
  <dcterms:modified xsi:type="dcterms:W3CDTF">2026-01-29T11:35:00Z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0x010100A660C30697FEEC4BB3360B49442E0D54</vt:lpwstr>
  </property>
</Properties>
</file>